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0CD50" w14:textId="015E2176" w:rsidR="00E00138" w:rsidRDefault="00C9359E" w:rsidP="00F30980">
      <w:pPr>
        <w:pBdr>
          <w:bottom w:val="single" w:sz="4" w:space="1" w:color="auto"/>
        </w:pBdr>
        <w:spacing w:line="360" w:lineRule="auto"/>
        <w:ind w:left="-142" w:right="-199"/>
        <w:jc w:val="center"/>
        <w:rPr>
          <w:rFonts w:ascii="Arial" w:eastAsia="Calibri" w:hAnsi="Arial" w:cs="Arial"/>
          <w:b/>
          <w:color w:val="4F81BD" w:themeColor="accent1"/>
        </w:rPr>
      </w:pPr>
      <w:r w:rsidRPr="00F30980">
        <w:rPr>
          <w:rFonts w:ascii="Arial" w:eastAsia="Calibri" w:hAnsi="Arial" w:cs="Arial"/>
          <w:b/>
          <w:color w:val="4F81BD" w:themeColor="accent1"/>
        </w:rPr>
        <w:t>Convention de</w:t>
      </w:r>
      <w:r w:rsidR="00C80E67" w:rsidRPr="00F30980">
        <w:rPr>
          <w:rFonts w:ascii="Arial" w:eastAsia="Calibri" w:hAnsi="Arial" w:cs="Arial"/>
          <w:b/>
          <w:color w:val="4F81BD" w:themeColor="accent1"/>
        </w:rPr>
        <w:t xml:space="preserve"> mise en </w:t>
      </w:r>
      <w:r w:rsidR="00D84248">
        <w:rPr>
          <w:rFonts w:ascii="Arial" w:eastAsia="Calibri" w:hAnsi="Arial" w:cs="Arial"/>
          <w:b/>
          <w:color w:val="4F81BD" w:themeColor="accent1"/>
        </w:rPr>
        <w:t>situation/</w:t>
      </w:r>
      <w:r w:rsidR="008410EE">
        <w:rPr>
          <w:rFonts w:ascii="Arial" w:eastAsia="Calibri" w:hAnsi="Arial" w:cs="Arial"/>
          <w:b/>
          <w:color w:val="4F81BD" w:themeColor="accent1"/>
        </w:rPr>
        <w:t xml:space="preserve"> de stage d’observation </w:t>
      </w:r>
      <w:r w:rsidR="0043323A">
        <w:rPr>
          <w:rFonts w:ascii="Arial" w:eastAsia="Calibri" w:hAnsi="Arial" w:cs="Arial"/>
          <w:b/>
          <w:color w:val="4F81BD" w:themeColor="accent1"/>
        </w:rPr>
        <w:t>(immersion professionnelle)</w:t>
      </w:r>
    </w:p>
    <w:p w14:paraId="07C64E90" w14:textId="1D967CF0" w:rsidR="00C80E67" w:rsidRPr="00F30980" w:rsidRDefault="0043323A" w:rsidP="00F30980">
      <w:pPr>
        <w:pBdr>
          <w:bottom w:val="single" w:sz="4" w:space="1" w:color="auto"/>
        </w:pBdr>
        <w:spacing w:line="360" w:lineRule="auto"/>
        <w:ind w:left="-142" w:right="-199"/>
        <w:jc w:val="center"/>
        <w:rPr>
          <w:rFonts w:ascii="Arial" w:eastAsia="Calibri" w:hAnsi="Arial" w:cs="Arial"/>
          <w:b/>
          <w:color w:val="4F81BD" w:themeColor="accent1"/>
          <w:u w:val="single"/>
        </w:rPr>
      </w:pPr>
      <w:r>
        <w:rPr>
          <w:rFonts w:ascii="Arial" w:eastAsia="Calibri" w:hAnsi="Arial" w:cs="Arial"/>
          <w:b/>
          <w:color w:val="4F81BD" w:themeColor="accent1"/>
        </w:rPr>
        <w:t>P</w:t>
      </w:r>
      <w:r w:rsidR="008410EE">
        <w:rPr>
          <w:rFonts w:ascii="Arial" w:eastAsia="Calibri" w:hAnsi="Arial" w:cs="Arial"/>
          <w:b/>
          <w:color w:val="4F81BD" w:themeColor="accent1"/>
        </w:rPr>
        <w:t>endant</w:t>
      </w:r>
      <w:r w:rsidR="00E00138">
        <w:rPr>
          <w:rFonts w:ascii="Arial" w:eastAsia="Calibri" w:hAnsi="Arial" w:cs="Arial"/>
          <w:b/>
          <w:color w:val="4F81BD" w:themeColor="accent1"/>
        </w:rPr>
        <w:t xml:space="preserve"> </w:t>
      </w:r>
      <w:r w:rsidR="00C80E67" w:rsidRPr="00F30980">
        <w:rPr>
          <w:rFonts w:ascii="Arial" w:eastAsia="Calibri" w:hAnsi="Arial" w:cs="Arial"/>
          <w:b/>
          <w:color w:val="4F81BD" w:themeColor="accent1"/>
        </w:rPr>
        <w:t>la période de préparation au reclassement (PPR</w:t>
      </w:r>
      <w:r w:rsidR="00C80E67" w:rsidRPr="00F30980">
        <w:rPr>
          <w:rFonts w:ascii="Arial" w:eastAsia="Calibri" w:hAnsi="Arial" w:cs="Arial"/>
          <w:b/>
          <w:color w:val="4F81BD" w:themeColor="accent1"/>
          <w:u w:val="single"/>
        </w:rPr>
        <w:t>)</w:t>
      </w:r>
    </w:p>
    <w:p w14:paraId="5DC0A295" w14:textId="77777777" w:rsidR="00C80E67" w:rsidRPr="00F30980" w:rsidRDefault="00C80E67" w:rsidP="00F30980">
      <w:pPr>
        <w:ind w:left="-142" w:right="-199"/>
        <w:rPr>
          <w:rFonts w:ascii="Arial" w:hAnsi="Arial" w:cs="Arial"/>
          <w:b/>
          <w:bCs/>
          <w:color w:val="000000"/>
        </w:rPr>
      </w:pPr>
    </w:p>
    <w:p w14:paraId="422A17C7" w14:textId="77777777" w:rsidR="00C80E67" w:rsidRPr="00F30980" w:rsidRDefault="00C80E67" w:rsidP="00F30980">
      <w:pPr>
        <w:ind w:left="-142" w:right="-199"/>
        <w:jc w:val="both"/>
        <w:rPr>
          <w:rFonts w:ascii="Arial" w:hAnsi="Arial" w:cs="Arial"/>
          <w:b/>
          <w:bCs/>
          <w:color w:val="000000"/>
        </w:rPr>
      </w:pPr>
      <w:r w:rsidRPr="00F30980">
        <w:rPr>
          <w:rFonts w:ascii="Arial" w:hAnsi="Arial" w:cs="Arial"/>
          <w:b/>
          <w:bCs/>
          <w:color w:val="000000"/>
        </w:rPr>
        <w:t>Entre les soussignés :</w:t>
      </w:r>
    </w:p>
    <w:p w14:paraId="63DF0B7A" w14:textId="77777777" w:rsidR="00C80E67" w:rsidRPr="00F30980" w:rsidRDefault="00C80E67" w:rsidP="00F30980">
      <w:pPr>
        <w:ind w:left="-142" w:right="-199"/>
        <w:jc w:val="both"/>
        <w:rPr>
          <w:rFonts w:ascii="Arial" w:hAnsi="Arial" w:cs="Arial"/>
        </w:rPr>
      </w:pPr>
    </w:p>
    <w:p w14:paraId="60873E3A" w14:textId="46799B62" w:rsidR="00C80E67" w:rsidRPr="00F30980" w:rsidRDefault="00C80E67" w:rsidP="00F560EC">
      <w:pPr>
        <w:numPr>
          <w:ilvl w:val="0"/>
          <w:numId w:val="1"/>
        </w:numPr>
        <w:ind w:left="-142" w:right="-199"/>
        <w:rPr>
          <w:rFonts w:ascii="Arial" w:hAnsi="Arial" w:cs="Arial"/>
        </w:rPr>
      </w:pPr>
      <w:r w:rsidRPr="00F30980">
        <w:rPr>
          <w:rFonts w:ascii="Arial" w:hAnsi="Arial" w:cs="Arial"/>
          <w:b/>
          <w:bCs/>
          <w:color w:val="000000"/>
        </w:rPr>
        <w:t>La Commune / la Communauté de Communes</w:t>
      </w:r>
      <w:r w:rsidR="00F560EC">
        <w:rPr>
          <w:rFonts w:ascii="Arial" w:hAnsi="Arial" w:cs="Arial"/>
          <w:b/>
          <w:bCs/>
          <w:color w:val="000000"/>
        </w:rPr>
        <w:t xml:space="preserve"> </w:t>
      </w:r>
      <w:r w:rsidR="00E12141" w:rsidRPr="00F30980">
        <w:rPr>
          <w:rFonts w:ascii="Arial" w:hAnsi="Arial" w:cs="Arial"/>
          <w:b/>
          <w:bCs/>
          <w:color w:val="000000"/>
        </w:rPr>
        <w:t>………………………………………………</w:t>
      </w:r>
      <w:r w:rsidRPr="00F30980">
        <w:rPr>
          <w:rFonts w:ascii="Arial" w:hAnsi="Arial" w:cs="Arial"/>
          <w:color w:val="000000"/>
        </w:rPr>
        <w:t xml:space="preserve">, représentée par son Maire / Président </w:t>
      </w:r>
      <w:r w:rsidRPr="00F30980">
        <w:rPr>
          <w:rFonts w:ascii="Arial" w:hAnsi="Arial" w:cs="Arial"/>
          <w:b/>
          <w:bCs/>
          <w:i/>
          <w:color w:val="000000"/>
        </w:rPr>
        <w:t>…</w:t>
      </w:r>
      <w:r w:rsidR="00E12141" w:rsidRPr="00F30980">
        <w:rPr>
          <w:rFonts w:ascii="Arial" w:hAnsi="Arial" w:cs="Arial"/>
          <w:b/>
          <w:bCs/>
          <w:i/>
          <w:color w:val="000000"/>
        </w:rPr>
        <w:t>………………………………</w:t>
      </w:r>
      <w:r w:rsidR="00B329C3" w:rsidRPr="00F30980">
        <w:rPr>
          <w:rFonts w:ascii="Arial" w:hAnsi="Arial" w:cs="Arial"/>
          <w:b/>
          <w:bCs/>
          <w:i/>
          <w:color w:val="000000"/>
        </w:rPr>
        <w:t>…</w:t>
      </w:r>
      <w:r w:rsidRPr="00F30980">
        <w:rPr>
          <w:rFonts w:ascii="Arial" w:hAnsi="Arial" w:cs="Arial"/>
          <w:color w:val="000000"/>
        </w:rPr>
        <w:t xml:space="preserve">, dûment habilité par la délibération n° </w:t>
      </w:r>
      <w:r w:rsidR="001742D1">
        <w:rPr>
          <w:rFonts w:ascii="Arial" w:hAnsi="Arial" w:cs="Arial"/>
          <w:color w:val="000000"/>
        </w:rPr>
        <w:t>……</w:t>
      </w:r>
      <w:r w:rsidR="00B329C3" w:rsidRPr="00F30980">
        <w:rPr>
          <w:rFonts w:ascii="Arial" w:hAnsi="Arial" w:cs="Arial"/>
          <w:b/>
          <w:bCs/>
          <w:i/>
          <w:color w:val="000000"/>
        </w:rPr>
        <w:t>………………………</w:t>
      </w:r>
      <w:r w:rsidRPr="00F30980">
        <w:rPr>
          <w:rFonts w:ascii="Arial" w:hAnsi="Arial" w:cs="Arial"/>
          <w:color w:val="000000"/>
        </w:rPr>
        <w:t xml:space="preserve"> en date du </w:t>
      </w:r>
      <w:r w:rsidR="00B329C3" w:rsidRPr="00F30980">
        <w:rPr>
          <w:rFonts w:ascii="Arial" w:hAnsi="Arial" w:cs="Arial"/>
          <w:b/>
          <w:bCs/>
          <w:i/>
          <w:color w:val="000000"/>
        </w:rPr>
        <w:t>…………………………………..</w:t>
      </w:r>
      <w:r w:rsidRPr="00F30980">
        <w:rPr>
          <w:rFonts w:ascii="Arial" w:hAnsi="Arial" w:cs="Arial"/>
          <w:color w:val="000000"/>
        </w:rPr>
        <w:t xml:space="preserve">à signer la présente convention,  </w:t>
      </w:r>
    </w:p>
    <w:p w14:paraId="3F6B1B1A" w14:textId="223E9A2D" w:rsidR="00C80E67" w:rsidRPr="00F30980" w:rsidRDefault="00C80E67" w:rsidP="0097632F">
      <w:pPr>
        <w:spacing w:before="120"/>
        <w:ind w:left="-142" w:right="-199"/>
        <w:rPr>
          <w:rFonts w:ascii="Arial" w:hAnsi="Arial" w:cs="Arial"/>
        </w:rPr>
      </w:pPr>
      <w:r w:rsidRPr="00F30980">
        <w:rPr>
          <w:rFonts w:ascii="Arial" w:hAnsi="Arial" w:cs="Arial"/>
          <w:color w:val="000000"/>
        </w:rPr>
        <w:t>ci-après dénommé(e) « </w:t>
      </w:r>
      <w:r w:rsidR="00D3527A" w:rsidRPr="00F30980">
        <w:rPr>
          <w:rFonts w:ascii="Arial" w:hAnsi="Arial" w:cs="Arial"/>
          <w:color w:val="000000"/>
        </w:rPr>
        <w:t>la collectivité</w:t>
      </w:r>
      <w:r w:rsidRPr="00F30980">
        <w:rPr>
          <w:rFonts w:ascii="Arial" w:hAnsi="Arial" w:cs="Arial"/>
          <w:color w:val="000000"/>
        </w:rPr>
        <w:t xml:space="preserve"> </w:t>
      </w:r>
      <w:r w:rsidR="00980042">
        <w:rPr>
          <w:rFonts w:ascii="Arial" w:hAnsi="Arial" w:cs="Arial"/>
          <w:color w:val="000000"/>
        </w:rPr>
        <w:t>d’origine</w:t>
      </w:r>
      <w:r w:rsidRPr="00F30980">
        <w:rPr>
          <w:rFonts w:ascii="Arial" w:hAnsi="Arial" w:cs="Arial"/>
          <w:color w:val="000000"/>
        </w:rPr>
        <w:t>» ;</w:t>
      </w:r>
    </w:p>
    <w:p w14:paraId="0AFB7ABB" w14:textId="77777777" w:rsidR="00C80E67" w:rsidRPr="00F30980" w:rsidRDefault="00C80E67" w:rsidP="00F560EC">
      <w:pPr>
        <w:ind w:left="-142" w:right="-199"/>
        <w:rPr>
          <w:rFonts w:ascii="Arial" w:hAnsi="Arial" w:cs="Arial"/>
        </w:rPr>
      </w:pPr>
    </w:p>
    <w:p w14:paraId="6CA019F1" w14:textId="5BE23E08" w:rsidR="00C80E67" w:rsidRPr="00F30980" w:rsidRDefault="00C80E67" w:rsidP="00F560EC">
      <w:pPr>
        <w:numPr>
          <w:ilvl w:val="0"/>
          <w:numId w:val="1"/>
        </w:numPr>
        <w:ind w:left="-142" w:right="-199"/>
        <w:rPr>
          <w:rFonts w:ascii="Arial" w:hAnsi="Arial" w:cs="Arial"/>
        </w:rPr>
      </w:pPr>
      <w:r w:rsidRPr="00F30980">
        <w:rPr>
          <w:rFonts w:ascii="Arial" w:hAnsi="Arial" w:cs="Arial"/>
          <w:b/>
        </w:rPr>
        <w:t xml:space="preserve">Monsieur / Madame </w:t>
      </w:r>
      <w:r w:rsidRPr="00F30980">
        <w:rPr>
          <w:rFonts w:ascii="Arial" w:hAnsi="Arial" w:cs="Arial"/>
          <w:b/>
          <w:i/>
        </w:rPr>
        <w:t>…</w:t>
      </w:r>
      <w:r w:rsidR="00B329C3" w:rsidRPr="00F30980">
        <w:rPr>
          <w:rFonts w:ascii="Arial" w:hAnsi="Arial" w:cs="Arial"/>
          <w:b/>
          <w:i/>
        </w:rPr>
        <w:t>……………………………………………………</w:t>
      </w:r>
      <w:r w:rsidRPr="00F30980">
        <w:rPr>
          <w:rFonts w:ascii="Arial" w:hAnsi="Arial" w:cs="Arial"/>
        </w:rPr>
        <w:t xml:space="preserve">, titulaire du grade </w:t>
      </w:r>
      <w:r w:rsidRPr="00F30980">
        <w:rPr>
          <w:rFonts w:ascii="Arial" w:hAnsi="Arial" w:cs="Arial"/>
          <w:b/>
          <w:bCs/>
          <w:i/>
          <w:color w:val="000000"/>
        </w:rPr>
        <w:t>…</w:t>
      </w:r>
      <w:r w:rsidR="005A6C3A" w:rsidRPr="00F30980">
        <w:rPr>
          <w:rFonts w:ascii="Arial" w:hAnsi="Arial" w:cs="Arial"/>
          <w:b/>
          <w:bCs/>
          <w:i/>
          <w:color w:val="000000"/>
        </w:rPr>
        <w:t>…………………………</w:t>
      </w:r>
      <w:r w:rsidRPr="00F30980">
        <w:rPr>
          <w:rFonts w:ascii="Arial" w:hAnsi="Arial" w:cs="Arial"/>
          <w:bCs/>
          <w:color w:val="000000"/>
        </w:rPr>
        <w:t>, domicilié</w:t>
      </w:r>
      <w:r w:rsidR="006B6D32" w:rsidRPr="00F30980">
        <w:rPr>
          <w:rFonts w:ascii="Arial" w:hAnsi="Arial" w:cs="Arial"/>
          <w:bCs/>
          <w:color w:val="000000"/>
        </w:rPr>
        <w:t>(e)</w:t>
      </w:r>
      <w:r w:rsidRPr="00F30980">
        <w:rPr>
          <w:rFonts w:ascii="Arial" w:hAnsi="Arial" w:cs="Arial"/>
          <w:bCs/>
          <w:color w:val="000000"/>
        </w:rPr>
        <w:t xml:space="preserve"> à l’adresse suivante</w:t>
      </w:r>
      <w:r w:rsidR="000A1319">
        <w:rPr>
          <w:rFonts w:ascii="Arial" w:hAnsi="Arial" w:cs="Arial"/>
          <w:bCs/>
          <w:color w:val="000000"/>
        </w:rPr>
        <w:t xml:space="preserve"> </w:t>
      </w:r>
      <w:r w:rsidR="000A1319">
        <w:rPr>
          <w:rFonts w:ascii="Arial" w:hAnsi="Arial" w:cs="Arial"/>
          <w:b/>
          <w:bCs/>
          <w:i/>
          <w:color w:val="000000"/>
        </w:rPr>
        <w:t>……………………………………………………………………………………………..</w:t>
      </w:r>
    </w:p>
    <w:p w14:paraId="551033BA" w14:textId="005EF178" w:rsidR="00C80E67" w:rsidRDefault="00C80E67" w:rsidP="0097632F">
      <w:pPr>
        <w:spacing w:before="120"/>
        <w:ind w:left="-142" w:right="-199"/>
        <w:rPr>
          <w:rFonts w:ascii="Arial" w:hAnsi="Arial" w:cs="Arial"/>
          <w:color w:val="000000"/>
        </w:rPr>
      </w:pPr>
      <w:r w:rsidRPr="00F30980">
        <w:rPr>
          <w:rFonts w:ascii="Arial" w:hAnsi="Arial" w:cs="Arial"/>
          <w:color w:val="000000"/>
        </w:rPr>
        <w:t>ci-après dénommé(e) « le bénéficiaire » ;</w:t>
      </w:r>
    </w:p>
    <w:p w14:paraId="02B3C04D" w14:textId="77777777" w:rsidR="00A469F0" w:rsidRDefault="00A469F0" w:rsidP="00A469F0">
      <w:pPr>
        <w:ind w:left="-142" w:right="-199"/>
        <w:jc w:val="both"/>
        <w:rPr>
          <w:rFonts w:ascii="Arial" w:hAnsi="Arial" w:cs="Arial"/>
          <w:color w:val="000000"/>
        </w:rPr>
      </w:pPr>
    </w:p>
    <w:p w14:paraId="0D633F09" w14:textId="65E6C8F5" w:rsidR="00980042" w:rsidRDefault="00A469F0" w:rsidP="00A469F0">
      <w:pPr>
        <w:ind w:left="-142" w:right="-199"/>
        <w:jc w:val="both"/>
        <w:rPr>
          <w:rFonts w:ascii="Arial" w:hAnsi="Arial" w:cs="Arial"/>
          <w:color w:val="000000"/>
        </w:rPr>
      </w:pPr>
      <w:r w:rsidRPr="00F30980">
        <w:rPr>
          <w:rFonts w:ascii="Arial" w:hAnsi="Arial" w:cs="Arial"/>
          <w:color w:val="000000"/>
        </w:rPr>
        <w:t xml:space="preserve">et, </w:t>
      </w:r>
    </w:p>
    <w:p w14:paraId="3F501529" w14:textId="77777777" w:rsidR="00980042" w:rsidRPr="00F30980" w:rsidRDefault="00980042" w:rsidP="00980042">
      <w:pPr>
        <w:numPr>
          <w:ilvl w:val="0"/>
          <w:numId w:val="1"/>
        </w:numPr>
        <w:ind w:left="-142" w:right="-199"/>
        <w:rPr>
          <w:rFonts w:ascii="Arial" w:hAnsi="Arial" w:cs="Arial"/>
        </w:rPr>
      </w:pPr>
      <w:r w:rsidRPr="00F30980">
        <w:rPr>
          <w:rFonts w:ascii="Arial" w:hAnsi="Arial" w:cs="Arial"/>
          <w:b/>
          <w:bCs/>
          <w:color w:val="000000"/>
        </w:rPr>
        <w:t>La Commune / la Communauté de Communes</w:t>
      </w:r>
      <w:r>
        <w:rPr>
          <w:rFonts w:ascii="Arial" w:hAnsi="Arial" w:cs="Arial"/>
          <w:b/>
          <w:bCs/>
          <w:color w:val="000000"/>
        </w:rPr>
        <w:t xml:space="preserve"> </w:t>
      </w:r>
      <w:r w:rsidRPr="00F30980">
        <w:rPr>
          <w:rFonts w:ascii="Arial" w:hAnsi="Arial" w:cs="Arial"/>
          <w:b/>
          <w:bCs/>
          <w:color w:val="000000"/>
        </w:rPr>
        <w:t>………………………………………………</w:t>
      </w:r>
      <w:r w:rsidRPr="00F30980">
        <w:rPr>
          <w:rFonts w:ascii="Arial" w:hAnsi="Arial" w:cs="Arial"/>
          <w:color w:val="000000"/>
        </w:rPr>
        <w:t xml:space="preserve">, représentée par son Maire / Président </w:t>
      </w:r>
      <w:r w:rsidRPr="00F30980">
        <w:rPr>
          <w:rFonts w:ascii="Arial" w:hAnsi="Arial" w:cs="Arial"/>
          <w:b/>
          <w:bCs/>
          <w:i/>
          <w:color w:val="000000"/>
        </w:rPr>
        <w:t>……………………………………</w:t>
      </w:r>
      <w:r w:rsidRPr="00F30980">
        <w:rPr>
          <w:rFonts w:ascii="Arial" w:hAnsi="Arial" w:cs="Arial"/>
          <w:color w:val="000000"/>
        </w:rPr>
        <w:t xml:space="preserve">, dûment habilité par la délibération n° </w:t>
      </w:r>
      <w:r>
        <w:rPr>
          <w:rFonts w:ascii="Arial" w:hAnsi="Arial" w:cs="Arial"/>
          <w:color w:val="000000"/>
        </w:rPr>
        <w:t>……</w:t>
      </w:r>
      <w:r w:rsidRPr="00F30980">
        <w:rPr>
          <w:rFonts w:ascii="Arial" w:hAnsi="Arial" w:cs="Arial"/>
          <w:b/>
          <w:bCs/>
          <w:i/>
          <w:color w:val="000000"/>
        </w:rPr>
        <w:t>………………………</w:t>
      </w:r>
      <w:r w:rsidRPr="00F30980">
        <w:rPr>
          <w:rFonts w:ascii="Arial" w:hAnsi="Arial" w:cs="Arial"/>
          <w:color w:val="000000"/>
        </w:rPr>
        <w:t xml:space="preserve"> en date du </w:t>
      </w:r>
      <w:r w:rsidRPr="00F30980">
        <w:rPr>
          <w:rFonts w:ascii="Arial" w:hAnsi="Arial" w:cs="Arial"/>
          <w:b/>
          <w:bCs/>
          <w:i/>
          <w:color w:val="000000"/>
        </w:rPr>
        <w:t>…………………………………..</w:t>
      </w:r>
      <w:r w:rsidRPr="00F30980">
        <w:rPr>
          <w:rFonts w:ascii="Arial" w:hAnsi="Arial" w:cs="Arial"/>
          <w:color w:val="000000"/>
        </w:rPr>
        <w:t xml:space="preserve">à signer la présente convention,  </w:t>
      </w:r>
    </w:p>
    <w:p w14:paraId="7E489E4E" w14:textId="09B9ABE4" w:rsidR="00980042" w:rsidRDefault="00980042" w:rsidP="00980042">
      <w:pPr>
        <w:spacing w:before="120"/>
        <w:ind w:left="-142" w:right="-199"/>
        <w:rPr>
          <w:rFonts w:ascii="Arial" w:hAnsi="Arial" w:cs="Arial"/>
          <w:color w:val="000000"/>
        </w:rPr>
      </w:pPr>
      <w:r w:rsidRPr="00F30980">
        <w:rPr>
          <w:rFonts w:ascii="Arial" w:hAnsi="Arial" w:cs="Arial"/>
          <w:color w:val="000000"/>
        </w:rPr>
        <w:t xml:space="preserve">ci-après dénommé(e) « la collectivité </w:t>
      </w:r>
      <w:r>
        <w:rPr>
          <w:rFonts w:ascii="Arial" w:hAnsi="Arial" w:cs="Arial"/>
          <w:color w:val="000000"/>
        </w:rPr>
        <w:t xml:space="preserve"> d’accueil</w:t>
      </w:r>
      <w:r w:rsidRPr="00F30980">
        <w:rPr>
          <w:rFonts w:ascii="Arial" w:hAnsi="Arial" w:cs="Arial"/>
          <w:color w:val="000000"/>
        </w:rPr>
        <w:t>» ;</w:t>
      </w:r>
    </w:p>
    <w:p w14:paraId="68616A9B" w14:textId="77777777" w:rsidR="00D273F9" w:rsidRDefault="00D273F9" w:rsidP="00980042">
      <w:pPr>
        <w:spacing w:before="120"/>
        <w:ind w:left="-142" w:right="-199"/>
        <w:rPr>
          <w:rFonts w:ascii="Arial" w:hAnsi="Arial" w:cs="Arial"/>
          <w:color w:val="000000"/>
        </w:rPr>
      </w:pPr>
    </w:p>
    <w:p w14:paraId="699D461A" w14:textId="77777777" w:rsidR="00C80E67" w:rsidRPr="00F30980" w:rsidRDefault="00C80E67" w:rsidP="00F30980">
      <w:pPr>
        <w:ind w:left="-142" w:right="-199"/>
        <w:jc w:val="both"/>
        <w:rPr>
          <w:rFonts w:ascii="Arial" w:hAnsi="Arial" w:cs="Arial"/>
        </w:rPr>
      </w:pPr>
    </w:p>
    <w:p w14:paraId="37A8D414" w14:textId="729FE57B" w:rsidR="00C80E67" w:rsidRPr="00F30980" w:rsidRDefault="00413F10" w:rsidP="00D33929">
      <w:pPr>
        <w:spacing w:line="276" w:lineRule="auto"/>
        <w:ind w:left="-142" w:right="-199"/>
        <w:jc w:val="both"/>
        <w:rPr>
          <w:rFonts w:ascii="Arial" w:hAnsi="Arial" w:cs="Arial"/>
          <w:bCs/>
          <w:color w:val="000000"/>
        </w:rPr>
      </w:pPr>
      <w:r w:rsidRPr="00F30980">
        <w:rPr>
          <w:rFonts w:ascii="Arial" w:hAnsi="Arial" w:cs="Arial"/>
          <w:bCs/>
          <w:color w:val="000000"/>
        </w:rPr>
        <w:t>Vu le Code Général de la Fonction Publique</w:t>
      </w:r>
      <w:r w:rsidR="00A203FE" w:rsidRPr="00F30980">
        <w:rPr>
          <w:rFonts w:ascii="Arial" w:hAnsi="Arial" w:cs="Arial"/>
          <w:bCs/>
          <w:color w:val="000000"/>
        </w:rPr>
        <w:t xml:space="preserve"> et notamment ses articles L.826</w:t>
      </w:r>
      <w:r w:rsidR="006D09FD" w:rsidRPr="00F30980">
        <w:rPr>
          <w:rFonts w:ascii="Arial" w:hAnsi="Arial" w:cs="Arial"/>
          <w:bCs/>
          <w:color w:val="000000"/>
        </w:rPr>
        <w:t>-2, L.826-3 et L.826-7</w:t>
      </w:r>
      <w:r w:rsidR="00C80E67" w:rsidRPr="00F30980">
        <w:rPr>
          <w:rFonts w:ascii="Arial" w:hAnsi="Arial" w:cs="Arial"/>
          <w:bCs/>
          <w:color w:val="000000"/>
        </w:rPr>
        <w:t> ;</w:t>
      </w:r>
    </w:p>
    <w:p w14:paraId="60EF79E0" w14:textId="4ECFBE01" w:rsidR="006D09FD" w:rsidRPr="00F30980" w:rsidRDefault="00C80E67" w:rsidP="00D33929">
      <w:pPr>
        <w:spacing w:after="120"/>
        <w:ind w:left="-142" w:right="-199"/>
        <w:jc w:val="both"/>
        <w:rPr>
          <w:rFonts w:ascii="Arial" w:hAnsi="Arial" w:cs="Arial"/>
          <w:bCs/>
          <w:color w:val="000000"/>
        </w:rPr>
      </w:pPr>
      <w:r w:rsidRPr="00F30980">
        <w:rPr>
          <w:rFonts w:ascii="Arial" w:hAnsi="Arial" w:cs="Arial"/>
          <w:bCs/>
          <w:color w:val="000000"/>
        </w:rPr>
        <w:t>Vu le décret n° 85-1054 du 30 septembre 1985 relatif au reclassement des fonctionnaires territoriaux reconnus inaptes à l’exercice de leurs fonctions modifié par le décret n° 2019-172 du 5 mars 2019 instituant une période de préparation au reclassement au profit des fonctionnaires territoriaux reconnus inaptes à l’exercice de leurs fonctions ;</w:t>
      </w:r>
    </w:p>
    <w:p w14:paraId="4BBF81A3" w14:textId="4D503954" w:rsidR="00C80E67" w:rsidRPr="00F30980" w:rsidRDefault="005E35DC" w:rsidP="00D273F9">
      <w:pPr>
        <w:spacing w:after="120"/>
        <w:ind w:left="-142" w:right="-199"/>
        <w:jc w:val="both"/>
        <w:rPr>
          <w:rFonts w:ascii="Arial" w:hAnsi="Arial" w:cs="Arial"/>
          <w:color w:val="000000"/>
        </w:rPr>
      </w:pPr>
      <w:r w:rsidRPr="00F30980">
        <w:rPr>
          <w:rFonts w:ascii="Arial" w:hAnsi="Arial" w:cs="Arial"/>
          <w:bCs/>
          <w:color w:val="000000"/>
        </w:rPr>
        <w:t xml:space="preserve">Vu le décret </w:t>
      </w:r>
      <w:r w:rsidR="003E1B77" w:rsidRPr="00F30980">
        <w:rPr>
          <w:rFonts w:ascii="Arial" w:hAnsi="Arial" w:cs="Arial"/>
          <w:bCs/>
          <w:color w:val="000000"/>
        </w:rPr>
        <w:t xml:space="preserve">n°87-602 du 30 juillet 1987 </w:t>
      </w:r>
      <w:r w:rsidR="006D09FD" w:rsidRPr="00F30980">
        <w:rPr>
          <w:rFonts w:ascii="Arial" w:hAnsi="Arial" w:cs="Arial"/>
          <w:bCs/>
          <w:color w:val="000000"/>
        </w:rPr>
        <w:t>modifié</w:t>
      </w:r>
      <w:r w:rsidR="003E1B77" w:rsidRPr="00F30980">
        <w:rPr>
          <w:rFonts w:ascii="Arial" w:hAnsi="Arial" w:cs="Arial"/>
          <w:bCs/>
          <w:color w:val="000000"/>
        </w:rPr>
        <w:t xml:space="preserve"> pris pour application </w:t>
      </w:r>
      <w:r w:rsidR="009E78C0" w:rsidRPr="00F30980">
        <w:rPr>
          <w:rFonts w:ascii="Arial" w:hAnsi="Arial" w:cs="Arial"/>
          <w:bCs/>
          <w:color w:val="000000"/>
        </w:rPr>
        <w:t xml:space="preserve">de la loi n°84-53 du 26 janvier 1984 portant dispositions statutaires relatives à la fonction </w:t>
      </w:r>
      <w:r w:rsidR="00555DBA" w:rsidRPr="00F30980">
        <w:rPr>
          <w:rFonts w:ascii="Arial" w:hAnsi="Arial" w:cs="Arial"/>
          <w:bCs/>
          <w:color w:val="000000"/>
        </w:rPr>
        <w:t>publique territoriale et relatif à l’organisation des comités médicaux, aux conditions d’aptitude</w:t>
      </w:r>
      <w:r w:rsidR="00A203FE" w:rsidRPr="00F30980">
        <w:rPr>
          <w:rFonts w:ascii="Arial" w:hAnsi="Arial" w:cs="Arial"/>
          <w:bCs/>
          <w:color w:val="000000"/>
        </w:rPr>
        <w:t xml:space="preserve"> physique et au régime des congés maladies des fonctionnaires territoriaux</w:t>
      </w:r>
      <w:r w:rsidR="00761737">
        <w:rPr>
          <w:rFonts w:ascii="Arial" w:hAnsi="Arial" w:cs="Arial"/>
          <w:bCs/>
          <w:color w:val="000000"/>
        </w:rPr>
        <w:t> ;</w:t>
      </w:r>
    </w:p>
    <w:p w14:paraId="070FE046" w14:textId="2DABF58F" w:rsidR="007E230E" w:rsidRPr="00F30980" w:rsidRDefault="00E87A40" w:rsidP="00D273F9">
      <w:pPr>
        <w:spacing w:after="120"/>
        <w:ind w:left="-142" w:right="-199"/>
        <w:jc w:val="both"/>
        <w:rPr>
          <w:rFonts w:ascii="Arial" w:hAnsi="Arial" w:cs="Arial"/>
        </w:rPr>
      </w:pPr>
      <w:r w:rsidRPr="00F30980">
        <w:rPr>
          <w:rFonts w:ascii="Arial" w:hAnsi="Arial" w:cs="Arial"/>
        </w:rPr>
        <w:t xml:space="preserve">Vu le décret n° 2022-626 du 22 avril 2022 relatif au reclassement des fonctionnaires territoriaux reconnus inaptes à l'exercice de leurs fonctions ; </w:t>
      </w:r>
    </w:p>
    <w:p w14:paraId="7B20A258" w14:textId="6E373298" w:rsidR="009432CF" w:rsidRDefault="00AA6982" w:rsidP="00D273F9">
      <w:pPr>
        <w:spacing w:after="120"/>
        <w:ind w:left="-142" w:right="-199"/>
        <w:jc w:val="both"/>
        <w:rPr>
          <w:rFonts w:ascii="Arial" w:hAnsi="Arial" w:cs="Arial"/>
        </w:rPr>
      </w:pPr>
      <w:r w:rsidRPr="00F30980">
        <w:rPr>
          <w:rFonts w:ascii="Arial" w:hAnsi="Arial" w:cs="Arial"/>
        </w:rPr>
        <w:t>Vu l’arrêté en date du ……………… de l’autorité territoriale plaçant Madame/Monsieur …………………….. en situation de période de préparation au reclassement ;</w:t>
      </w:r>
    </w:p>
    <w:p w14:paraId="1F494E85" w14:textId="76D1DA24" w:rsidR="00C80E67" w:rsidRPr="00F30980" w:rsidRDefault="00B37B11" w:rsidP="009432CF">
      <w:pPr>
        <w:ind w:left="-142" w:right="-199"/>
        <w:jc w:val="both"/>
        <w:rPr>
          <w:rFonts w:ascii="Arial" w:hAnsi="Arial" w:cs="Arial"/>
          <w:color w:val="000000"/>
        </w:rPr>
      </w:pPr>
      <w:r>
        <w:rPr>
          <w:rFonts w:ascii="Arial" w:hAnsi="Arial" w:cs="Arial"/>
          <w:color w:val="000000"/>
        </w:rPr>
        <w:t>Vu la convention</w:t>
      </w:r>
      <w:r w:rsidR="00D038DC">
        <w:rPr>
          <w:rFonts w:ascii="Arial" w:hAnsi="Arial" w:cs="Arial"/>
          <w:color w:val="000000"/>
        </w:rPr>
        <w:t xml:space="preserve"> de mise en œuvre de la période de préparation au reclassement</w:t>
      </w:r>
      <w:r w:rsidR="009432CF">
        <w:rPr>
          <w:rFonts w:ascii="Arial" w:hAnsi="Arial" w:cs="Arial"/>
          <w:color w:val="000000"/>
        </w:rPr>
        <w:t xml:space="preserve"> (PPR) signée le</w:t>
      </w:r>
      <w:r w:rsidR="006A4F5F">
        <w:rPr>
          <w:rFonts w:ascii="Arial" w:hAnsi="Arial" w:cs="Arial"/>
          <w:color w:val="000000"/>
        </w:rPr>
        <w:t xml:space="preserve"> ……………….</w:t>
      </w:r>
    </w:p>
    <w:p w14:paraId="3193DB73" w14:textId="77777777" w:rsidR="00C80E67" w:rsidRDefault="00C80E67" w:rsidP="00F30980">
      <w:pPr>
        <w:ind w:left="-142" w:right="-199"/>
        <w:jc w:val="both"/>
        <w:rPr>
          <w:rFonts w:ascii="Arial" w:hAnsi="Arial" w:cs="Arial"/>
          <w:b/>
          <w:i/>
          <w:color w:val="000000"/>
        </w:rPr>
      </w:pPr>
    </w:p>
    <w:p w14:paraId="29928C28" w14:textId="122EEB6A" w:rsidR="006A4F5F" w:rsidRPr="006A4F5F" w:rsidRDefault="006A4F5F" w:rsidP="00F30980">
      <w:pPr>
        <w:ind w:left="-142" w:right="-199"/>
        <w:jc w:val="both"/>
        <w:rPr>
          <w:rFonts w:ascii="Arial" w:hAnsi="Arial" w:cs="Arial"/>
          <w:bCs/>
          <w:iCs/>
          <w:color w:val="000000"/>
        </w:rPr>
      </w:pPr>
      <w:r>
        <w:rPr>
          <w:rFonts w:ascii="Arial" w:hAnsi="Arial" w:cs="Arial"/>
          <w:bCs/>
          <w:iCs/>
          <w:color w:val="000000"/>
        </w:rPr>
        <w:t>Considérant le projet professionnel de l’agent</w:t>
      </w:r>
      <w:r w:rsidR="009B1659">
        <w:rPr>
          <w:rFonts w:ascii="Arial" w:hAnsi="Arial" w:cs="Arial"/>
          <w:bCs/>
          <w:iCs/>
          <w:color w:val="000000"/>
        </w:rPr>
        <w:t>,</w:t>
      </w:r>
    </w:p>
    <w:p w14:paraId="7D0789D3" w14:textId="77777777" w:rsidR="007A5267" w:rsidRPr="00F30980" w:rsidRDefault="007A5267" w:rsidP="00F30980">
      <w:pPr>
        <w:ind w:left="-142" w:right="-199"/>
        <w:jc w:val="both"/>
        <w:rPr>
          <w:rFonts w:ascii="Arial" w:hAnsi="Arial" w:cs="Arial"/>
          <w:b/>
          <w:bCs/>
          <w:color w:val="000000"/>
        </w:rPr>
      </w:pPr>
    </w:p>
    <w:p w14:paraId="5B2C0D55" w14:textId="77777777" w:rsidR="00761737" w:rsidRDefault="00761737" w:rsidP="00A469F0">
      <w:pPr>
        <w:ind w:left="-142" w:right="-199"/>
        <w:jc w:val="both"/>
        <w:rPr>
          <w:rFonts w:ascii="Arial" w:hAnsi="Arial" w:cs="Arial"/>
          <w:b/>
          <w:bCs/>
          <w:color w:val="000000"/>
        </w:rPr>
      </w:pPr>
    </w:p>
    <w:p w14:paraId="4D2758BC" w14:textId="569CDF36" w:rsidR="00B2372F" w:rsidRPr="00F30980" w:rsidRDefault="00C80E67" w:rsidP="00A469F0">
      <w:pPr>
        <w:ind w:left="-142" w:right="-199"/>
        <w:jc w:val="both"/>
        <w:rPr>
          <w:rFonts w:ascii="Arial" w:hAnsi="Arial" w:cs="Arial"/>
          <w:b/>
          <w:color w:val="4F81BD" w:themeColor="accent1"/>
        </w:rPr>
      </w:pPr>
      <w:r w:rsidRPr="00F30980">
        <w:rPr>
          <w:rFonts w:ascii="Arial" w:hAnsi="Arial" w:cs="Arial"/>
          <w:b/>
          <w:bCs/>
          <w:color w:val="000000"/>
        </w:rPr>
        <w:t>Il est convenu ce qui suit :</w:t>
      </w:r>
    </w:p>
    <w:p w14:paraId="0EAE2D52" w14:textId="77777777" w:rsidR="00F30980" w:rsidRDefault="00F30980" w:rsidP="00F30980">
      <w:pPr>
        <w:spacing w:line="100" w:lineRule="atLeast"/>
        <w:ind w:left="-142" w:right="-199"/>
        <w:jc w:val="center"/>
        <w:rPr>
          <w:rFonts w:ascii="Arial" w:hAnsi="Arial" w:cs="Arial"/>
          <w:b/>
          <w:color w:val="4F81BD" w:themeColor="accent1"/>
        </w:rPr>
      </w:pPr>
    </w:p>
    <w:p w14:paraId="2AD2BB16" w14:textId="4B0D4D20" w:rsidR="00C80E67" w:rsidRPr="00F30980" w:rsidRDefault="00C80E67" w:rsidP="00F30980">
      <w:pPr>
        <w:spacing w:line="100" w:lineRule="atLeast"/>
        <w:ind w:left="-142" w:right="-199"/>
        <w:jc w:val="center"/>
        <w:rPr>
          <w:rFonts w:ascii="Arial" w:hAnsi="Arial" w:cs="Arial"/>
          <w:b/>
          <w:color w:val="4F81BD" w:themeColor="accent1"/>
        </w:rPr>
      </w:pPr>
      <w:r w:rsidRPr="00F30980">
        <w:rPr>
          <w:rFonts w:ascii="Arial" w:hAnsi="Arial" w:cs="Arial"/>
          <w:b/>
          <w:color w:val="4F81BD" w:themeColor="accent1"/>
        </w:rPr>
        <w:t>PRÉAMBULE</w:t>
      </w:r>
    </w:p>
    <w:p w14:paraId="397EF10B" w14:textId="77777777" w:rsidR="00B85029" w:rsidRPr="00F30980" w:rsidRDefault="00B85029" w:rsidP="00F30980">
      <w:pPr>
        <w:spacing w:line="100" w:lineRule="atLeast"/>
        <w:ind w:left="-142" w:right="-199"/>
        <w:jc w:val="both"/>
        <w:rPr>
          <w:rFonts w:ascii="Arial" w:hAnsi="Arial" w:cs="Arial"/>
          <w:b/>
          <w:color w:val="4F81BD" w:themeColor="accent1"/>
        </w:rPr>
      </w:pPr>
    </w:p>
    <w:p w14:paraId="40850D6F" w14:textId="4AB0F0E8" w:rsidR="006354EF" w:rsidRPr="00F30980" w:rsidRDefault="009B1659" w:rsidP="0080679D">
      <w:pPr>
        <w:ind w:left="-142" w:right="-199"/>
        <w:jc w:val="both"/>
        <w:rPr>
          <w:rFonts w:ascii="Arial" w:hAnsi="Arial" w:cs="Arial"/>
          <w:bCs/>
          <w:color w:val="000000"/>
        </w:rPr>
      </w:pPr>
      <w:r>
        <w:rPr>
          <w:rFonts w:ascii="Arial" w:hAnsi="Arial" w:cs="Arial"/>
        </w:rPr>
        <w:t>La période</w:t>
      </w:r>
      <w:r w:rsidR="0045159A">
        <w:rPr>
          <w:rFonts w:ascii="Arial" w:hAnsi="Arial" w:cs="Arial"/>
        </w:rPr>
        <w:t xml:space="preserve"> de mise en situation ou </w:t>
      </w:r>
      <w:r w:rsidR="00B646D0">
        <w:rPr>
          <w:rFonts w:ascii="Arial" w:hAnsi="Arial" w:cs="Arial"/>
        </w:rPr>
        <w:t>« </w:t>
      </w:r>
      <w:r w:rsidR="0045159A">
        <w:rPr>
          <w:rFonts w:ascii="Arial" w:hAnsi="Arial" w:cs="Arial"/>
        </w:rPr>
        <w:t>immersion professionnelle</w:t>
      </w:r>
      <w:r w:rsidR="00B646D0">
        <w:rPr>
          <w:rFonts w:ascii="Arial" w:hAnsi="Arial" w:cs="Arial"/>
        </w:rPr>
        <w:t> »</w:t>
      </w:r>
      <w:r w:rsidR="003C3707">
        <w:rPr>
          <w:rFonts w:ascii="Arial" w:hAnsi="Arial" w:cs="Arial"/>
        </w:rPr>
        <w:t xml:space="preserve"> / stage d’observation </w:t>
      </w:r>
      <w:r w:rsidR="003C3707" w:rsidRPr="003C3707">
        <w:rPr>
          <w:rFonts w:ascii="Arial" w:hAnsi="Arial" w:cs="Arial"/>
          <w:i/>
          <w:iCs/>
        </w:rPr>
        <w:t>(à préciser)</w:t>
      </w:r>
      <w:r w:rsidR="003C3707">
        <w:rPr>
          <w:rFonts w:ascii="Arial" w:hAnsi="Arial" w:cs="Arial"/>
        </w:rPr>
        <w:t xml:space="preserve"> </w:t>
      </w:r>
      <w:r w:rsidR="0045159A">
        <w:rPr>
          <w:rFonts w:ascii="Arial" w:hAnsi="Arial" w:cs="Arial"/>
        </w:rPr>
        <w:t>prévue au ti</w:t>
      </w:r>
      <w:r w:rsidR="007078D2">
        <w:rPr>
          <w:rFonts w:ascii="Arial" w:hAnsi="Arial" w:cs="Arial"/>
        </w:rPr>
        <w:t>tre de cette convention permet au bénéficiaire de confirmer son projet professionnel</w:t>
      </w:r>
      <w:r w:rsidR="0080679D">
        <w:rPr>
          <w:rFonts w:ascii="Arial" w:hAnsi="Arial" w:cs="Arial"/>
        </w:rPr>
        <w:t>.</w:t>
      </w:r>
    </w:p>
    <w:p w14:paraId="6A7B98F7" w14:textId="4B612BDF" w:rsidR="00E2785F" w:rsidRPr="00F30980" w:rsidRDefault="00E2785F" w:rsidP="00F30980">
      <w:pPr>
        <w:spacing w:line="100" w:lineRule="atLeast"/>
        <w:ind w:left="-142" w:right="-199"/>
        <w:jc w:val="both"/>
        <w:rPr>
          <w:rFonts w:ascii="Arial" w:hAnsi="Arial" w:cs="Arial"/>
          <w:b/>
          <w:color w:val="4F81BD" w:themeColor="accent1"/>
        </w:rPr>
      </w:pPr>
    </w:p>
    <w:p w14:paraId="7082D230" w14:textId="77777777" w:rsidR="00F30980" w:rsidRDefault="00F30980" w:rsidP="00F30980">
      <w:pPr>
        <w:ind w:left="-142" w:right="-199"/>
        <w:jc w:val="both"/>
        <w:rPr>
          <w:rFonts w:ascii="Arial" w:hAnsi="Arial" w:cs="Arial"/>
          <w:b/>
          <w:bCs/>
          <w:color w:val="4F81BD" w:themeColor="accent1"/>
        </w:rPr>
      </w:pPr>
    </w:p>
    <w:p w14:paraId="6B6223E5" w14:textId="3F2B059B" w:rsidR="00C80E67" w:rsidRPr="00F30980" w:rsidRDefault="00C80E67" w:rsidP="00F30980">
      <w:pPr>
        <w:ind w:left="-142" w:right="-199"/>
        <w:jc w:val="both"/>
        <w:rPr>
          <w:rFonts w:ascii="Arial" w:hAnsi="Arial" w:cs="Arial"/>
          <w:b/>
          <w:bCs/>
          <w:color w:val="4F81BD" w:themeColor="accent1"/>
        </w:rPr>
      </w:pPr>
      <w:r w:rsidRPr="00F30980">
        <w:rPr>
          <w:rFonts w:ascii="Arial" w:hAnsi="Arial" w:cs="Arial"/>
          <w:b/>
          <w:bCs/>
          <w:color w:val="4F81BD" w:themeColor="accent1"/>
        </w:rPr>
        <w:t>ARTICLE 1 – OBJET DE LA CONVENTION</w:t>
      </w:r>
    </w:p>
    <w:p w14:paraId="2F07EBEC" w14:textId="77777777" w:rsidR="00C80E67" w:rsidRPr="00F30980" w:rsidRDefault="00C80E67" w:rsidP="00F30980">
      <w:pPr>
        <w:ind w:left="-142" w:right="-199"/>
        <w:jc w:val="both"/>
        <w:rPr>
          <w:rFonts w:ascii="Arial" w:hAnsi="Arial" w:cs="Arial"/>
        </w:rPr>
      </w:pPr>
    </w:p>
    <w:p w14:paraId="7430E77D" w14:textId="5B88C904" w:rsidR="00186B81" w:rsidRPr="003C3707" w:rsidRDefault="00620406" w:rsidP="00F30980">
      <w:pPr>
        <w:pStyle w:val="NormalWeb"/>
        <w:spacing w:before="0" w:beforeAutospacing="0" w:after="0" w:afterAutospacing="0"/>
        <w:ind w:left="-142" w:right="-199"/>
        <w:jc w:val="both"/>
        <w:rPr>
          <w:rFonts w:ascii="Arial" w:hAnsi="Arial" w:cs="Arial"/>
          <w:sz w:val="20"/>
          <w:szCs w:val="20"/>
        </w:rPr>
      </w:pPr>
      <w:r w:rsidRPr="003C3707">
        <w:rPr>
          <w:rFonts w:ascii="Arial" w:hAnsi="Arial" w:cs="Arial"/>
          <w:sz w:val="20"/>
          <w:szCs w:val="20"/>
        </w:rPr>
        <w:t>La</w:t>
      </w:r>
      <w:r w:rsidR="00186B81" w:rsidRPr="003C3707">
        <w:rPr>
          <w:rFonts w:ascii="Arial" w:hAnsi="Arial" w:cs="Arial"/>
          <w:sz w:val="20"/>
          <w:szCs w:val="20"/>
        </w:rPr>
        <w:t xml:space="preserve"> </w:t>
      </w:r>
      <w:r w:rsidR="00F6282E" w:rsidRPr="003C3707">
        <w:rPr>
          <w:rFonts w:ascii="Arial" w:hAnsi="Arial" w:cs="Arial"/>
          <w:sz w:val="20"/>
          <w:szCs w:val="20"/>
        </w:rPr>
        <w:t xml:space="preserve">collectivité </w:t>
      </w:r>
      <w:r w:rsidR="00D608B4" w:rsidRPr="003C3707">
        <w:rPr>
          <w:rFonts w:ascii="Arial" w:hAnsi="Arial" w:cs="Arial"/>
          <w:sz w:val="20"/>
          <w:szCs w:val="20"/>
        </w:rPr>
        <w:t>d’origine</w:t>
      </w:r>
      <w:r w:rsidR="00186B81" w:rsidRPr="003C3707">
        <w:rPr>
          <w:rFonts w:ascii="Arial" w:hAnsi="Arial" w:cs="Arial"/>
          <w:sz w:val="20"/>
          <w:szCs w:val="20"/>
        </w:rPr>
        <w:t xml:space="preserve">, </w:t>
      </w:r>
      <w:r w:rsidR="00506552" w:rsidRPr="003C3707">
        <w:rPr>
          <w:rFonts w:ascii="Arial" w:hAnsi="Arial" w:cs="Arial"/>
          <w:sz w:val="20"/>
          <w:szCs w:val="20"/>
        </w:rPr>
        <w:t xml:space="preserve">le bénéficiaire </w:t>
      </w:r>
      <w:r w:rsidR="00186B81" w:rsidRPr="003C3707">
        <w:rPr>
          <w:rFonts w:ascii="Arial" w:hAnsi="Arial" w:cs="Arial"/>
          <w:sz w:val="20"/>
          <w:szCs w:val="20"/>
        </w:rPr>
        <w:t xml:space="preserve">et </w:t>
      </w:r>
      <w:r w:rsidR="00FD168D" w:rsidRPr="003C3707">
        <w:rPr>
          <w:rFonts w:ascii="Arial" w:hAnsi="Arial" w:cs="Arial"/>
          <w:sz w:val="20"/>
          <w:szCs w:val="20"/>
        </w:rPr>
        <w:t xml:space="preserve">la </w:t>
      </w:r>
      <w:r w:rsidR="00186B81" w:rsidRPr="003C3707">
        <w:rPr>
          <w:rFonts w:ascii="Arial" w:hAnsi="Arial" w:cs="Arial"/>
          <w:sz w:val="20"/>
          <w:szCs w:val="20"/>
        </w:rPr>
        <w:t xml:space="preserve">collectivité </w:t>
      </w:r>
      <w:r w:rsidR="00FD168D" w:rsidRPr="003C3707">
        <w:rPr>
          <w:rFonts w:ascii="Arial" w:hAnsi="Arial" w:cs="Arial"/>
          <w:sz w:val="20"/>
          <w:szCs w:val="20"/>
        </w:rPr>
        <w:t xml:space="preserve">d’accueil </w:t>
      </w:r>
      <w:r w:rsidR="00F6282E" w:rsidRPr="003C3707">
        <w:rPr>
          <w:rFonts w:ascii="Arial" w:hAnsi="Arial" w:cs="Arial"/>
          <w:sz w:val="20"/>
          <w:szCs w:val="20"/>
        </w:rPr>
        <w:t>concluent une convention en vue de l</w:t>
      </w:r>
      <w:r w:rsidR="00BE61A8" w:rsidRPr="003C3707">
        <w:rPr>
          <w:rFonts w:ascii="Arial" w:hAnsi="Arial" w:cs="Arial"/>
          <w:sz w:val="20"/>
          <w:szCs w:val="20"/>
        </w:rPr>
        <w:t xml:space="preserve">’organisation de la période d’immersion </w:t>
      </w:r>
      <w:r w:rsidR="00186B81" w:rsidRPr="003C3707">
        <w:rPr>
          <w:rFonts w:ascii="Arial" w:hAnsi="Arial" w:cs="Arial"/>
          <w:sz w:val="20"/>
          <w:szCs w:val="20"/>
        </w:rPr>
        <w:t>du bénéficiaire dans les services de cette dernière.</w:t>
      </w:r>
      <w:r w:rsidR="00A00844" w:rsidRPr="003C3707">
        <w:rPr>
          <w:rFonts w:ascii="Arial" w:hAnsi="Arial" w:cs="Arial"/>
          <w:sz w:val="20"/>
          <w:szCs w:val="20"/>
        </w:rPr>
        <w:t xml:space="preserve"> Cette immersion permettra à l’agent d’observer le fonctionnement d’un ou de plusieurs services et, le cas échéant, de se voir confier certaines tâches afin de mieux appréhender le contenu d’un métier en vue d’un possible reclassement</w:t>
      </w:r>
      <w:r w:rsidR="005F3410" w:rsidRPr="003C3707">
        <w:rPr>
          <w:rFonts w:ascii="Arial" w:hAnsi="Arial" w:cs="Arial"/>
          <w:sz w:val="20"/>
          <w:szCs w:val="20"/>
        </w:rPr>
        <w:t>.</w:t>
      </w:r>
    </w:p>
    <w:p w14:paraId="46EA6E55" w14:textId="77777777" w:rsidR="00481D3B" w:rsidRDefault="00481D3B" w:rsidP="00F30980">
      <w:pPr>
        <w:ind w:left="-142" w:right="-199"/>
        <w:jc w:val="both"/>
        <w:rPr>
          <w:rFonts w:ascii="Arial" w:hAnsi="Arial" w:cs="Arial"/>
          <w:b/>
          <w:bCs/>
          <w:color w:val="4F81BD" w:themeColor="accent1"/>
        </w:rPr>
      </w:pPr>
    </w:p>
    <w:p w14:paraId="0ECBB134" w14:textId="77777777" w:rsidR="00D273F9" w:rsidRDefault="00D273F9" w:rsidP="00F30980">
      <w:pPr>
        <w:ind w:left="-142" w:right="-199"/>
        <w:jc w:val="both"/>
        <w:rPr>
          <w:rFonts w:ascii="Arial" w:hAnsi="Arial" w:cs="Arial"/>
          <w:b/>
          <w:bCs/>
          <w:color w:val="4F81BD" w:themeColor="accent1"/>
        </w:rPr>
      </w:pPr>
      <w:r>
        <w:rPr>
          <w:rFonts w:ascii="Arial" w:hAnsi="Arial" w:cs="Arial"/>
          <w:b/>
          <w:bCs/>
          <w:color w:val="4F81BD" w:themeColor="accent1"/>
        </w:rPr>
        <w:br w:type="page"/>
      </w:r>
    </w:p>
    <w:p w14:paraId="3D82C836" w14:textId="00C7DF3C" w:rsidR="00114659" w:rsidRPr="00F30980" w:rsidRDefault="00C80E67" w:rsidP="00F30980">
      <w:pPr>
        <w:ind w:left="-142" w:right="-199"/>
        <w:jc w:val="both"/>
        <w:rPr>
          <w:rFonts w:ascii="Arial" w:hAnsi="Arial" w:cs="Arial"/>
          <w:b/>
          <w:bCs/>
          <w:color w:val="4F81BD" w:themeColor="accent1"/>
        </w:rPr>
      </w:pPr>
      <w:r w:rsidRPr="00F30980">
        <w:rPr>
          <w:rFonts w:ascii="Arial" w:hAnsi="Arial" w:cs="Arial"/>
          <w:b/>
          <w:bCs/>
          <w:color w:val="4F81BD" w:themeColor="accent1"/>
        </w:rPr>
        <w:lastRenderedPageBreak/>
        <w:t xml:space="preserve">ARTICLE 2 – </w:t>
      </w:r>
      <w:r w:rsidR="00415A30">
        <w:rPr>
          <w:rFonts w:ascii="Arial" w:hAnsi="Arial" w:cs="Arial"/>
          <w:b/>
          <w:bCs/>
          <w:color w:val="4F81BD" w:themeColor="accent1"/>
        </w:rPr>
        <w:t>DURÉE DE LA PÉRIODE</w:t>
      </w:r>
    </w:p>
    <w:p w14:paraId="1D13B1DE" w14:textId="77777777" w:rsidR="00114659" w:rsidRPr="00F30980" w:rsidRDefault="00114659" w:rsidP="00F30980">
      <w:pPr>
        <w:ind w:left="-142" w:right="-199"/>
        <w:jc w:val="both"/>
        <w:rPr>
          <w:rFonts w:ascii="Arial" w:hAnsi="Arial" w:cs="Arial"/>
          <w:b/>
          <w:bCs/>
          <w:color w:val="4F81BD" w:themeColor="accent1"/>
        </w:rPr>
      </w:pPr>
    </w:p>
    <w:p w14:paraId="4F4DEC59" w14:textId="155A76D0" w:rsidR="00EB59FF" w:rsidRDefault="00DE4A4A" w:rsidP="00F30980">
      <w:pPr>
        <w:ind w:left="-142" w:right="-199"/>
        <w:jc w:val="both"/>
        <w:rPr>
          <w:rFonts w:ascii="Arial" w:hAnsi="Arial" w:cs="Arial"/>
          <w:color w:val="000000"/>
        </w:rPr>
      </w:pPr>
      <w:r w:rsidRPr="00D87309">
        <w:rPr>
          <w:rFonts w:ascii="Arial" w:hAnsi="Arial" w:cs="Arial"/>
          <w:color w:val="000000"/>
        </w:rPr>
        <w:t xml:space="preserve">Le </w:t>
      </w:r>
      <w:r w:rsidR="003C3707">
        <w:rPr>
          <w:rFonts w:ascii="Arial" w:hAnsi="Arial" w:cs="Arial"/>
          <w:color w:val="000000"/>
        </w:rPr>
        <w:t>bénéficiaire</w:t>
      </w:r>
      <w:r w:rsidRPr="00D87309">
        <w:rPr>
          <w:rFonts w:ascii="Arial" w:hAnsi="Arial" w:cs="Arial"/>
          <w:color w:val="000000"/>
        </w:rPr>
        <w:t xml:space="preserve"> effectuera un stage d’observation</w:t>
      </w:r>
      <w:r w:rsidR="00497808">
        <w:rPr>
          <w:rFonts w:ascii="Arial" w:hAnsi="Arial" w:cs="Arial"/>
          <w:color w:val="000000"/>
        </w:rPr>
        <w:t>/ une</w:t>
      </w:r>
      <w:r w:rsidRPr="00D87309">
        <w:rPr>
          <w:rFonts w:ascii="Arial" w:hAnsi="Arial" w:cs="Arial"/>
          <w:color w:val="000000"/>
        </w:rPr>
        <w:t xml:space="preserve"> mise en situation</w:t>
      </w:r>
      <w:r w:rsidR="00497808">
        <w:rPr>
          <w:rFonts w:ascii="Arial" w:hAnsi="Arial" w:cs="Arial"/>
          <w:color w:val="000000"/>
        </w:rPr>
        <w:t xml:space="preserve"> </w:t>
      </w:r>
      <w:r w:rsidR="00497808" w:rsidRPr="003C3707">
        <w:rPr>
          <w:rFonts w:ascii="Arial" w:hAnsi="Arial" w:cs="Arial"/>
          <w:i/>
          <w:iCs/>
        </w:rPr>
        <w:t>(à préciser)</w:t>
      </w:r>
      <w:r w:rsidR="00497808">
        <w:rPr>
          <w:rFonts w:ascii="Arial" w:hAnsi="Arial" w:cs="Arial"/>
        </w:rPr>
        <w:t xml:space="preserve"> </w:t>
      </w:r>
      <w:r w:rsidRPr="00D87309">
        <w:rPr>
          <w:rFonts w:ascii="Arial" w:hAnsi="Arial" w:cs="Arial"/>
          <w:color w:val="000000"/>
        </w:rPr>
        <w:t xml:space="preserve"> </w:t>
      </w:r>
      <w:r w:rsidR="00F27A50">
        <w:rPr>
          <w:rFonts w:ascii="Arial" w:hAnsi="Arial" w:cs="Arial"/>
          <w:color w:val="000000"/>
        </w:rPr>
        <w:t>du …………………..au ……………………soit</w:t>
      </w:r>
      <w:r w:rsidRPr="00D87309">
        <w:rPr>
          <w:rFonts w:ascii="Arial" w:hAnsi="Arial" w:cs="Arial"/>
          <w:color w:val="000000"/>
        </w:rPr>
        <w:t xml:space="preserve"> une durée de …</w:t>
      </w:r>
      <w:r w:rsidR="00F27A50">
        <w:rPr>
          <w:rFonts w:ascii="Arial" w:hAnsi="Arial" w:cs="Arial"/>
          <w:color w:val="000000"/>
        </w:rPr>
        <w:t>………………….</w:t>
      </w:r>
    </w:p>
    <w:p w14:paraId="4D0ACEC4" w14:textId="77777777" w:rsidR="00F269FB" w:rsidRDefault="00F269FB" w:rsidP="00F30980">
      <w:pPr>
        <w:ind w:left="-142" w:right="-199"/>
        <w:jc w:val="both"/>
        <w:rPr>
          <w:rFonts w:ascii="Arial" w:hAnsi="Arial" w:cs="Arial"/>
          <w:color w:val="000000"/>
        </w:rPr>
      </w:pPr>
    </w:p>
    <w:p w14:paraId="4B388819" w14:textId="17BAD4BA" w:rsidR="00F269FB" w:rsidRDefault="00F269FB" w:rsidP="00F27A50">
      <w:pPr>
        <w:spacing w:before="120"/>
        <w:ind w:left="-142" w:right="-199"/>
        <w:jc w:val="both"/>
        <w:rPr>
          <w:rFonts w:ascii="Arial" w:hAnsi="Arial" w:cs="Arial"/>
          <w:color w:val="000000"/>
        </w:rPr>
      </w:pPr>
      <w:r>
        <w:rPr>
          <w:rFonts w:ascii="Arial" w:hAnsi="Arial" w:cs="Arial"/>
          <w:color w:val="000000"/>
        </w:rPr>
        <w:t>Au</w:t>
      </w:r>
      <w:r w:rsidR="00DE4A4A" w:rsidRPr="00D87309">
        <w:rPr>
          <w:rFonts w:ascii="Arial" w:hAnsi="Arial" w:cs="Arial"/>
          <w:color w:val="000000"/>
        </w:rPr>
        <w:t xml:space="preserve"> sein du service…</w:t>
      </w:r>
      <w:r>
        <w:rPr>
          <w:rFonts w:ascii="Arial" w:hAnsi="Arial" w:cs="Arial"/>
          <w:color w:val="000000"/>
        </w:rPr>
        <w:t>………………………………</w:t>
      </w:r>
      <w:r w:rsidR="00D56F0D">
        <w:rPr>
          <w:rFonts w:ascii="Arial" w:hAnsi="Arial" w:cs="Arial"/>
          <w:color w:val="000000"/>
        </w:rPr>
        <w:t>.</w:t>
      </w:r>
    </w:p>
    <w:p w14:paraId="28A0E5C8" w14:textId="7E200861" w:rsidR="00F269FB" w:rsidRDefault="00D56F0D" w:rsidP="00F27A50">
      <w:pPr>
        <w:spacing w:before="120"/>
        <w:ind w:left="-142" w:right="-199"/>
        <w:jc w:val="both"/>
        <w:rPr>
          <w:rFonts w:ascii="Arial" w:hAnsi="Arial" w:cs="Arial"/>
          <w:color w:val="000000"/>
        </w:rPr>
      </w:pPr>
      <w:r>
        <w:rPr>
          <w:rFonts w:ascii="Arial" w:hAnsi="Arial" w:cs="Arial"/>
          <w:color w:val="000000"/>
        </w:rPr>
        <w:t>A</w:t>
      </w:r>
      <w:r w:rsidR="00DE4A4A" w:rsidRPr="00D87309">
        <w:rPr>
          <w:rFonts w:ascii="Arial" w:hAnsi="Arial" w:cs="Arial"/>
          <w:color w:val="000000"/>
        </w:rPr>
        <w:t xml:space="preserve"> l’adresse suivante… </w:t>
      </w:r>
      <w:r w:rsidR="00F269FB">
        <w:rPr>
          <w:rFonts w:ascii="Arial" w:hAnsi="Arial" w:cs="Arial"/>
          <w:color w:val="000000"/>
        </w:rPr>
        <w:t>…………………………….</w:t>
      </w:r>
    </w:p>
    <w:p w14:paraId="5CC96D21" w14:textId="2FEA4925" w:rsidR="00F269FB" w:rsidRDefault="00D56F0D" w:rsidP="00F27A50">
      <w:pPr>
        <w:spacing w:before="120"/>
        <w:ind w:left="-142" w:right="-199"/>
        <w:jc w:val="both"/>
        <w:rPr>
          <w:rFonts w:ascii="Arial" w:hAnsi="Arial" w:cs="Arial"/>
          <w:color w:val="000000"/>
        </w:rPr>
      </w:pPr>
      <w:r>
        <w:rPr>
          <w:rFonts w:ascii="Arial" w:hAnsi="Arial" w:cs="Arial"/>
          <w:color w:val="000000"/>
        </w:rPr>
        <w:t>P</w:t>
      </w:r>
      <w:r w:rsidR="00DE4A4A" w:rsidRPr="00D87309">
        <w:rPr>
          <w:rFonts w:ascii="Arial" w:hAnsi="Arial" w:cs="Arial"/>
          <w:color w:val="000000"/>
        </w:rPr>
        <w:t xml:space="preserve">our occuper les fonctions de… </w:t>
      </w:r>
      <w:r w:rsidR="00F269FB">
        <w:rPr>
          <w:rFonts w:ascii="Arial" w:hAnsi="Arial" w:cs="Arial"/>
          <w:color w:val="000000"/>
        </w:rPr>
        <w:t>…………………</w:t>
      </w:r>
    </w:p>
    <w:p w14:paraId="714AE957" w14:textId="359A6C00" w:rsidR="004100AA" w:rsidRPr="00D87309" w:rsidRDefault="00D56F0D" w:rsidP="00F27A50">
      <w:pPr>
        <w:spacing w:before="120"/>
        <w:ind w:left="-142" w:right="-199"/>
        <w:jc w:val="both"/>
        <w:rPr>
          <w:rFonts w:ascii="Arial" w:hAnsi="Arial" w:cs="Arial"/>
          <w:color w:val="000000"/>
        </w:rPr>
      </w:pPr>
      <w:r>
        <w:rPr>
          <w:rFonts w:ascii="Arial" w:hAnsi="Arial" w:cs="Arial"/>
          <w:color w:val="000000"/>
        </w:rPr>
        <w:t>C</w:t>
      </w:r>
      <w:r w:rsidR="00DE4A4A" w:rsidRPr="00D87309">
        <w:rPr>
          <w:rFonts w:ascii="Arial" w:hAnsi="Arial" w:cs="Arial"/>
          <w:color w:val="000000"/>
        </w:rPr>
        <w:t>orrespondant au grade de…</w:t>
      </w:r>
      <w:r w:rsidR="00F269FB">
        <w:rPr>
          <w:rFonts w:ascii="Arial" w:hAnsi="Arial" w:cs="Arial"/>
          <w:color w:val="000000"/>
        </w:rPr>
        <w:t>…………………….</w:t>
      </w:r>
    </w:p>
    <w:p w14:paraId="098ADF73" w14:textId="77777777" w:rsidR="00F30980" w:rsidRDefault="00F30980" w:rsidP="00F30980">
      <w:pPr>
        <w:ind w:left="-142" w:right="-199"/>
        <w:jc w:val="both"/>
        <w:rPr>
          <w:rFonts w:ascii="Arial" w:hAnsi="Arial" w:cs="Arial"/>
          <w:b/>
          <w:bCs/>
          <w:color w:val="4F81BD" w:themeColor="accent1"/>
        </w:rPr>
      </w:pPr>
    </w:p>
    <w:p w14:paraId="502AB1EB" w14:textId="3CD36052" w:rsidR="00C93681" w:rsidRPr="00F30980" w:rsidRDefault="00C93681" w:rsidP="00D273F9">
      <w:pPr>
        <w:spacing w:before="120"/>
        <w:ind w:left="-142" w:right="-199"/>
        <w:jc w:val="both"/>
        <w:rPr>
          <w:rFonts w:ascii="Arial" w:hAnsi="Arial" w:cs="Arial"/>
          <w:b/>
          <w:bCs/>
          <w:color w:val="4F81BD" w:themeColor="accent1"/>
        </w:rPr>
      </w:pPr>
      <w:r w:rsidRPr="00F30980">
        <w:rPr>
          <w:rFonts w:ascii="Arial" w:hAnsi="Arial" w:cs="Arial"/>
          <w:b/>
          <w:bCs/>
          <w:color w:val="4F81BD" w:themeColor="accent1"/>
        </w:rPr>
        <w:t xml:space="preserve">ARTICLE 3 – </w:t>
      </w:r>
      <w:r w:rsidR="009670DA">
        <w:rPr>
          <w:rFonts w:ascii="Arial" w:hAnsi="Arial" w:cs="Arial"/>
          <w:b/>
          <w:bCs/>
          <w:color w:val="4F81BD" w:themeColor="accent1"/>
        </w:rPr>
        <w:t>HORAIRES D’ACCUEIL</w:t>
      </w:r>
      <w:r w:rsidRPr="00F30980">
        <w:rPr>
          <w:rFonts w:ascii="Arial" w:hAnsi="Arial" w:cs="Arial"/>
          <w:b/>
          <w:bCs/>
          <w:color w:val="4F81BD" w:themeColor="accent1"/>
        </w:rPr>
        <w:t xml:space="preserve"> </w:t>
      </w:r>
    </w:p>
    <w:p w14:paraId="10F8561F" w14:textId="77777777" w:rsidR="00C93681" w:rsidRPr="00F30980" w:rsidRDefault="00C93681" w:rsidP="00F30980">
      <w:pPr>
        <w:ind w:left="-142" w:right="-199"/>
        <w:jc w:val="both"/>
        <w:rPr>
          <w:rFonts w:ascii="Arial" w:hAnsi="Arial" w:cs="Arial"/>
          <w:color w:val="000000"/>
        </w:rPr>
      </w:pPr>
    </w:p>
    <w:p w14:paraId="3AA73940" w14:textId="7CBB51B9" w:rsidR="00F30980" w:rsidRDefault="00501FC0" w:rsidP="00F30980">
      <w:pPr>
        <w:ind w:left="-142" w:right="-199"/>
        <w:jc w:val="both"/>
        <w:rPr>
          <w:rFonts w:ascii="Arial" w:hAnsi="Arial" w:cs="Arial"/>
          <w:bCs/>
          <w:color w:val="000000"/>
        </w:rPr>
      </w:pPr>
      <w:r w:rsidRPr="00501FC0">
        <w:rPr>
          <w:rFonts w:ascii="Arial" w:hAnsi="Arial" w:cs="Arial"/>
          <w:bCs/>
          <w:color w:val="000000"/>
        </w:rPr>
        <w:t>Les horaires seront les suivant :</w:t>
      </w:r>
    </w:p>
    <w:p w14:paraId="15B33DA2" w14:textId="77777777" w:rsidR="0073588F" w:rsidRDefault="0073588F" w:rsidP="00F30980">
      <w:pPr>
        <w:ind w:left="-142" w:right="-199"/>
        <w:jc w:val="both"/>
        <w:rPr>
          <w:rFonts w:ascii="Arial" w:hAnsi="Arial" w:cs="Arial"/>
          <w:bCs/>
          <w:color w:val="000000"/>
        </w:rPr>
      </w:pPr>
    </w:p>
    <w:tbl>
      <w:tblPr>
        <w:tblStyle w:val="Tableausimple1"/>
        <w:tblW w:w="0" w:type="auto"/>
        <w:tblLook w:val="04A0" w:firstRow="1" w:lastRow="0" w:firstColumn="1" w:lastColumn="0" w:noHBand="0" w:noVBand="1"/>
      </w:tblPr>
      <w:tblGrid>
        <w:gridCol w:w="1393"/>
        <w:gridCol w:w="1386"/>
        <w:gridCol w:w="1383"/>
        <w:gridCol w:w="1465"/>
        <w:gridCol w:w="1380"/>
        <w:gridCol w:w="1471"/>
        <w:gridCol w:w="1240"/>
      </w:tblGrid>
      <w:tr w:rsidR="0080679D" w14:paraId="0E6EBC2D" w14:textId="45051243" w:rsidTr="00806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Borders>
              <w:top w:val="nil"/>
              <w:left w:val="nil"/>
            </w:tcBorders>
          </w:tcPr>
          <w:p w14:paraId="25930CB5" w14:textId="77777777" w:rsidR="0080679D" w:rsidRDefault="0080679D" w:rsidP="00F30980">
            <w:pPr>
              <w:ind w:right="-199"/>
              <w:jc w:val="both"/>
              <w:rPr>
                <w:rFonts w:ascii="Arial" w:hAnsi="Arial" w:cs="Arial"/>
                <w:bCs w:val="0"/>
                <w:color w:val="000000"/>
              </w:rPr>
            </w:pPr>
          </w:p>
        </w:tc>
        <w:tc>
          <w:tcPr>
            <w:tcW w:w="1386" w:type="dxa"/>
          </w:tcPr>
          <w:p w14:paraId="155B4137" w14:textId="154905DF" w:rsidR="0080679D" w:rsidRDefault="0080679D" w:rsidP="00F30980">
            <w:pPr>
              <w:ind w:right="-199"/>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Pr>
                <w:rFonts w:ascii="Arial" w:hAnsi="Arial" w:cs="Arial"/>
                <w:bCs w:val="0"/>
                <w:color w:val="000000"/>
              </w:rPr>
              <w:t>Lundi</w:t>
            </w:r>
          </w:p>
        </w:tc>
        <w:tc>
          <w:tcPr>
            <w:tcW w:w="1383" w:type="dxa"/>
          </w:tcPr>
          <w:p w14:paraId="68E19D11" w14:textId="7DD7B8CC" w:rsidR="0080679D" w:rsidRDefault="0080679D" w:rsidP="00F30980">
            <w:pPr>
              <w:ind w:right="-199"/>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Pr>
                <w:rFonts w:ascii="Arial" w:hAnsi="Arial" w:cs="Arial"/>
                <w:bCs w:val="0"/>
                <w:color w:val="000000"/>
              </w:rPr>
              <w:t>Mardi</w:t>
            </w:r>
          </w:p>
        </w:tc>
        <w:tc>
          <w:tcPr>
            <w:tcW w:w="1465" w:type="dxa"/>
          </w:tcPr>
          <w:p w14:paraId="325376F5" w14:textId="7F683311" w:rsidR="0080679D" w:rsidRDefault="0080679D" w:rsidP="00F30980">
            <w:pPr>
              <w:ind w:right="-199"/>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Pr>
                <w:rFonts w:ascii="Arial" w:hAnsi="Arial" w:cs="Arial"/>
                <w:bCs w:val="0"/>
                <w:color w:val="000000"/>
              </w:rPr>
              <w:t>Mercredi</w:t>
            </w:r>
          </w:p>
        </w:tc>
        <w:tc>
          <w:tcPr>
            <w:tcW w:w="1380" w:type="dxa"/>
          </w:tcPr>
          <w:p w14:paraId="4707706B" w14:textId="37F343FD" w:rsidR="0080679D" w:rsidRDefault="0080679D" w:rsidP="00F30980">
            <w:pPr>
              <w:ind w:right="-199"/>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Pr>
                <w:rFonts w:ascii="Arial" w:hAnsi="Arial" w:cs="Arial"/>
                <w:bCs w:val="0"/>
                <w:color w:val="000000"/>
              </w:rPr>
              <w:t>Jeudi</w:t>
            </w:r>
          </w:p>
        </w:tc>
        <w:tc>
          <w:tcPr>
            <w:tcW w:w="1471" w:type="dxa"/>
          </w:tcPr>
          <w:p w14:paraId="0370836E" w14:textId="507CC41E" w:rsidR="0080679D" w:rsidRDefault="0080679D" w:rsidP="00F30980">
            <w:pPr>
              <w:ind w:right="-199"/>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Pr>
                <w:rFonts w:ascii="Arial" w:hAnsi="Arial" w:cs="Arial"/>
                <w:bCs w:val="0"/>
                <w:color w:val="000000"/>
              </w:rPr>
              <w:t>Vendredi</w:t>
            </w:r>
          </w:p>
        </w:tc>
        <w:tc>
          <w:tcPr>
            <w:tcW w:w="1240" w:type="dxa"/>
          </w:tcPr>
          <w:p w14:paraId="6E9A6137" w14:textId="5ABA752E" w:rsidR="0080679D" w:rsidRDefault="0080679D" w:rsidP="00F30980">
            <w:pPr>
              <w:ind w:right="-199"/>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Samedi</w:t>
            </w:r>
          </w:p>
        </w:tc>
      </w:tr>
      <w:tr w:rsidR="0080679D" w14:paraId="34E25A00" w14:textId="629FFF4A" w:rsidTr="00806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Pr>
          <w:p w14:paraId="4935BA14" w14:textId="72EDF00B" w:rsidR="0080679D" w:rsidRDefault="0080679D" w:rsidP="00F30980">
            <w:pPr>
              <w:ind w:right="-199"/>
              <w:jc w:val="both"/>
              <w:rPr>
                <w:rFonts w:ascii="Arial" w:hAnsi="Arial" w:cs="Arial"/>
                <w:bCs w:val="0"/>
                <w:color w:val="000000"/>
              </w:rPr>
            </w:pPr>
            <w:r>
              <w:rPr>
                <w:rFonts w:ascii="Arial" w:hAnsi="Arial" w:cs="Arial"/>
                <w:bCs w:val="0"/>
                <w:color w:val="000000"/>
              </w:rPr>
              <w:t>Matin</w:t>
            </w:r>
          </w:p>
        </w:tc>
        <w:tc>
          <w:tcPr>
            <w:tcW w:w="1386" w:type="dxa"/>
          </w:tcPr>
          <w:p w14:paraId="2D305FCB" w14:textId="77777777" w:rsidR="0080679D" w:rsidRDefault="0080679D" w:rsidP="00F30980">
            <w:pPr>
              <w:ind w:right="-199"/>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tc>
        <w:tc>
          <w:tcPr>
            <w:tcW w:w="1383" w:type="dxa"/>
          </w:tcPr>
          <w:p w14:paraId="33D7B002" w14:textId="77777777" w:rsidR="0080679D" w:rsidRDefault="0080679D" w:rsidP="00F30980">
            <w:pPr>
              <w:ind w:right="-199"/>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tc>
        <w:tc>
          <w:tcPr>
            <w:tcW w:w="1465" w:type="dxa"/>
          </w:tcPr>
          <w:p w14:paraId="74881E94" w14:textId="77777777" w:rsidR="0080679D" w:rsidRDefault="0080679D" w:rsidP="00F30980">
            <w:pPr>
              <w:ind w:right="-199"/>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tc>
        <w:tc>
          <w:tcPr>
            <w:tcW w:w="1380" w:type="dxa"/>
          </w:tcPr>
          <w:p w14:paraId="250A1C83" w14:textId="77777777" w:rsidR="0080679D" w:rsidRDefault="0080679D" w:rsidP="00F30980">
            <w:pPr>
              <w:ind w:right="-199"/>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tc>
        <w:tc>
          <w:tcPr>
            <w:tcW w:w="1471" w:type="dxa"/>
          </w:tcPr>
          <w:p w14:paraId="0FF4941A" w14:textId="77777777" w:rsidR="0080679D" w:rsidRDefault="0080679D" w:rsidP="00F30980">
            <w:pPr>
              <w:ind w:right="-199"/>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tc>
        <w:tc>
          <w:tcPr>
            <w:tcW w:w="1240" w:type="dxa"/>
          </w:tcPr>
          <w:p w14:paraId="2F11A34F" w14:textId="77777777" w:rsidR="0080679D" w:rsidRDefault="0080679D" w:rsidP="00F30980">
            <w:pPr>
              <w:ind w:right="-199"/>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tc>
      </w:tr>
      <w:tr w:rsidR="0080679D" w14:paraId="5DCB48C3" w14:textId="1869D064" w:rsidTr="0080679D">
        <w:tc>
          <w:tcPr>
            <w:cnfStyle w:val="001000000000" w:firstRow="0" w:lastRow="0" w:firstColumn="1" w:lastColumn="0" w:oddVBand="0" w:evenVBand="0" w:oddHBand="0" w:evenHBand="0" w:firstRowFirstColumn="0" w:firstRowLastColumn="0" w:lastRowFirstColumn="0" w:lastRowLastColumn="0"/>
            <w:tcW w:w="1393" w:type="dxa"/>
          </w:tcPr>
          <w:p w14:paraId="6AA38073" w14:textId="60902C08" w:rsidR="0080679D" w:rsidRDefault="0080679D" w:rsidP="00F30980">
            <w:pPr>
              <w:ind w:right="-199"/>
              <w:jc w:val="both"/>
              <w:rPr>
                <w:rFonts w:ascii="Arial" w:hAnsi="Arial" w:cs="Arial"/>
                <w:bCs w:val="0"/>
                <w:color w:val="000000"/>
              </w:rPr>
            </w:pPr>
            <w:r>
              <w:rPr>
                <w:rFonts w:ascii="Arial" w:hAnsi="Arial" w:cs="Arial"/>
                <w:bCs w:val="0"/>
                <w:color w:val="000000"/>
              </w:rPr>
              <w:t>Après -midi</w:t>
            </w:r>
          </w:p>
        </w:tc>
        <w:tc>
          <w:tcPr>
            <w:tcW w:w="1386" w:type="dxa"/>
          </w:tcPr>
          <w:p w14:paraId="1D839C70" w14:textId="77777777" w:rsidR="0080679D" w:rsidRDefault="0080679D" w:rsidP="00F30980">
            <w:pPr>
              <w:ind w:right="-199"/>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p>
        </w:tc>
        <w:tc>
          <w:tcPr>
            <w:tcW w:w="1383" w:type="dxa"/>
          </w:tcPr>
          <w:p w14:paraId="5D15344D" w14:textId="77777777" w:rsidR="0080679D" w:rsidRDefault="0080679D" w:rsidP="00F30980">
            <w:pPr>
              <w:ind w:right="-199"/>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p>
        </w:tc>
        <w:tc>
          <w:tcPr>
            <w:tcW w:w="1465" w:type="dxa"/>
          </w:tcPr>
          <w:p w14:paraId="11844FFB" w14:textId="77777777" w:rsidR="0080679D" w:rsidRDefault="0080679D" w:rsidP="00F30980">
            <w:pPr>
              <w:ind w:right="-199"/>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p>
        </w:tc>
        <w:tc>
          <w:tcPr>
            <w:tcW w:w="1380" w:type="dxa"/>
          </w:tcPr>
          <w:p w14:paraId="1BFD1A24" w14:textId="77777777" w:rsidR="0080679D" w:rsidRDefault="0080679D" w:rsidP="00F30980">
            <w:pPr>
              <w:ind w:right="-199"/>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p>
        </w:tc>
        <w:tc>
          <w:tcPr>
            <w:tcW w:w="1471" w:type="dxa"/>
          </w:tcPr>
          <w:p w14:paraId="57E09544" w14:textId="77777777" w:rsidR="0080679D" w:rsidRDefault="0080679D" w:rsidP="00F30980">
            <w:pPr>
              <w:ind w:right="-199"/>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p>
        </w:tc>
        <w:tc>
          <w:tcPr>
            <w:tcW w:w="1240" w:type="dxa"/>
          </w:tcPr>
          <w:p w14:paraId="2E6C547C" w14:textId="77777777" w:rsidR="0080679D" w:rsidRDefault="0080679D" w:rsidP="00F30980">
            <w:pPr>
              <w:ind w:right="-199"/>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p>
        </w:tc>
      </w:tr>
    </w:tbl>
    <w:p w14:paraId="254FDC3A" w14:textId="77777777" w:rsidR="008B7C13" w:rsidRDefault="008B7C13" w:rsidP="00F30980">
      <w:pPr>
        <w:ind w:left="-142" w:right="-199"/>
        <w:jc w:val="both"/>
        <w:rPr>
          <w:rFonts w:ascii="Arial" w:hAnsi="Arial" w:cs="Arial"/>
          <w:bCs/>
          <w:color w:val="000000"/>
        </w:rPr>
      </w:pPr>
    </w:p>
    <w:p w14:paraId="0EE85B33" w14:textId="77777777" w:rsidR="00501FC0" w:rsidRPr="00501FC0" w:rsidRDefault="00501FC0" w:rsidP="00F30980">
      <w:pPr>
        <w:ind w:left="-142" w:right="-199"/>
        <w:jc w:val="both"/>
        <w:rPr>
          <w:rFonts w:ascii="Arial" w:hAnsi="Arial" w:cs="Arial"/>
          <w:bCs/>
          <w:color w:val="000000"/>
        </w:rPr>
      </w:pPr>
    </w:p>
    <w:p w14:paraId="69824967" w14:textId="4A695B02" w:rsidR="00C80E67" w:rsidRPr="00F30980" w:rsidRDefault="00841B09" w:rsidP="00F30980">
      <w:pPr>
        <w:ind w:left="-142" w:right="-199"/>
        <w:jc w:val="both"/>
        <w:rPr>
          <w:rFonts w:ascii="Arial" w:hAnsi="Arial" w:cs="Arial"/>
          <w:b/>
          <w:bCs/>
          <w:color w:val="4F81BD" w:themeColor="accent1"/>
        </w:rPr>
      </w:pPr>
      <w:r w:rsidRPr="00F30980">
        <w:rPr>
          <w:rFonts w:ascii="Arial" w:hAnsi="Arial" w:cs="Arial"/>
          <w:b/>
          <w:bCs/>
          <w:color w:val="4F81BD" w:themeColor="accent1"/>
        </w:rPr>
        <w:t xml:space="preserve">ARTICLE 4 </w:t>
      </w:r>
      <w:r w:rsidR="00DE280A" w:rsidRPr="00F30980">
        <w:rPr>
          <w:rFonts w:ascii="Arial" w:hAnsi="Arial" w:cs="Arial"/>
          <w:b/>
          <w:bCs/>
          <w:color w:val="4F81BD" w:themeColor="accent1"/>
        </w:rPr>
        <w:t xml:space="preserve">- </w:t>
      </w:r>
      <w:r w:rsidR="00C80E67" w:rsidRPr="00F30980">
        <w:rPr>
          <w:rFonts w:ascii="Arial" w:hAnsi="Arial" w:cs="Arial"/>
          <w:b/>
          <w:bCs/>
          <w:color w:val="4F81BD" w:themeColor="accent1"/>
        </w:rPr>
        <w:t>ACTIONS PROPOS</w:t>
      </w:r>
      <w:r w:rsidR="00F97D5C">
        <w:rPr>
          <w:rFonts w:ascii="Arial" w:hAnsi="Arial" w:cs="Arial"/>
          <w:b/>
          <w:bCs/>
          <w:color w:val="4F81BD" w:themeColor="accent1"/>
        </w:rPr>
        <w:t>É</w:t>
      </w:r>
      <w:r w:rsidR="00C80E67" w:rsidRPr="00F30980">
        <w:rPr>
          <w:rFonts w:ascii="Arial" w:hAnsi="Arial" w:cs="Arial"/>
          <w:b/>
          <w:bCs/>
          <w:color w:val="4F81BD" w:themeColor="accent1"/>
        </w:rPr>
        <w:t xml:space="preserve">ES AU </w:t>
      </w:r>
      <w:r w:rsidR="00F30980">
        <w:rPr>
          <w:rFonts w:ascii="Arial" w:hAnsi="Arial" w:cs="Arial"/>
          <w:b/>
          <w:bCs/>
          <w:color w:val="4F81BD" w:themeColor="accent1"/>
        </w:rPr>
        <w:t>BÉNÉFICIAIRE</w:t>
      </w:r>
      <w:r w:rsidR="00C80E67" w:rsidRPr="00F30980">
        <w:rPr>
          <w:rFonts w:ascii="Arial" w:hAnsi="Arial" w:cs="Arial"/>
          <w:b/>
          <w:bCs/>
          <w:color w:val="4F81BD" w:themeColor="accent1"/>
        </w:rPr>
        <w:t xml:space="preserve"> </w:t>
      </w:r>
    </w:p>
    <w:p w14:paraId="4646DD8B" w14:textId="77777777" w:rsidR="00C80E67" w:rsidRPr="00F30980" w:rsidRDefault="00C80E67" w:rsidP="00F30980">
      <w:pPr>
        <w:ind w:left="-142" w:right="-199"/>
        <w:jc w:val="both"/>
        <w:rPr>
          <w:rFonts w:ascii="Arial" w:hAnsi="Arial" w:cs="Arial"/>
          <w:color w:val="000000"/>
        </w:rPr>
      </w:pPr>
    </w:p>
    <w:p w14:paraId="47F6DFEB" w14:textId="5AC41410" w:rsidR="00354200" w:rsidRDefault="00491495" w:rsidP="0073588F">
      <w:pPr>
        <w:ind w:left="-142" w:right="-199"/>
        <w:jc w:val="both"/>
        <w:rPr>
          <w:rFonts w:ascii="Arial" w:hAnsi="Arial" w:cs="Arial"/>
          <w:bCs/>
          <w:color w:val="000000"/>
        </w:rPr>
      </w:pPr>
      <w:r w:rsidRPr="00F30980">
        <w:rPr>
          <w:rFonts w:ascii="Arial" w:hAnsi="Arial" w:cs="Arial"/>
          <w:bCs/>
          <w:color w:val="000000"/>
        </w:rPr>
        <w:t>La collectivité</w:t>
      </w:r>
      <w:r w:rsidR="007D6980" w:rsidRPr="00F30980">
        <w:rPr>
          <w:rFonts w:ascii="Arial" w:hAnsi="Arial" w:cs="Arial"/>
          <w:bCs/>
          <w:color w:val="000000"/>
        </w:rPr>
        <w:t xml:space="preserve"> </w:t>
      </w:r>
      <w:r w:rsidR="00731BBC">
        <w:rPr>
          <w:rFonts w:ascii="Arial" w:hAnsi="Arial" w:cs="Arial"/>
          <w:bCs/>
          <w:color w:val="000000"/>
        </w:rPr>
        <w:t xml:space="preserve">d’accueil </w:t>
      </w:r>
      <w:r w:rsidR="00731BBC" w:rsidRPr="00731BBC">
        <w:rPr>
          <w:rFonts w:ascii="Arial" w:hAnsi="Arial" w:cs="Arial"/>
          <w:bCs/>
          <w:color w:val="000000"/>
        </w:rPr>
        <w:t>désigne Madame/Monsieur …</w:t>
      </w:r>
      <w:r w:rsidR="00354200">
        <w:rPr>
          <w:rFonts w:ascii="Arial" w:hAnsi="Arial" w:cs="Arial"/>
          <w:bCs/>
          <w:color w:val="000000"/>
        </w:rPr>
        <w:t>……………………………………</w:t>
      </w:r>
      <w:r w:rsidR="00731BBC" w:rsidRPr="00731BBC">
        <w:rPr>
          <w:rFonts w:ascii="Arial" w:hAnsi="Arial" w:cs="Arial"/>
          <w:bCs/>
          <w:color w:val="000000"/>
        </w:rPr>
        <w:t xml:space="preserve">en qualité de tuteur du </w:t>
      </w:r>
      <w:r w:rsidR="00267DA3">
        <w:rPr>
          <w:rFonts w:ascii="Arial" w:hAnsi="Arial" w:cs="Arial"/>
          <w:bCs/>
          <w:color w:val="000000"/>
        </w:rPr>
        <w:t>bénéficiaire</w:t>
      </w:r>
      <w:r w:rsidR="00731BBC" w:rsidRPr="00731BBC">
        <w:rPr>
          <w:rFonts w:ascii="Arial" w:hAnsi="Arial" w:cs="Arial"/>
          <w:bCs/>
          <w:color w:val="000000"/>
        </w:rPr>
        <w:t xml:space="preserve"> pour toute la durée du stage d’observation</w:t>
      </w:r>
      <w:r w:rsidR="00B65873">
        <w:rPr>
          <w:rFonts w:ascii="Arial" w:hAnsi="Arial" w:cs="Arial"/>
          <w:bCs/>
          <w:color w:val="000000"/>
        </w:rPr>
        <w:t>/</w:t>
      </w:r>
      <w:r w:rsidR="00731BBC" w:rsidRPr="00731BBC">
        <w:rPr>
          <w:rFonts w:ascii="Arial" w:hAnsi="Arial" w:cs="Arial"/>
          <w:bCs/>
          <w:color w:val="000000"/>
        </w:rPr>
        <w:t xml:space="preserve">de </w:t>
      </w:r>
      <w:r w:rsidR="00B65873">
        <w:rPr>
          <w:rFonts w:ascii="Arial" w:hAnsi="Arial" w:cs="Arial"/>
          <w:bCs/>
          <w:color w:val="000000"/>
        </w:rPr>
        <w:t xml:space="preserve">la </w:t>
      </w:r>
      <w:r w:rsidR="00731BBC" w:rsidRPr="00731BBC">
        <w:rPr>
          <w:rFonts w:ascii="Arial" w:hAnsi="Arial" w:cs="Arial"/>
          <w:bCs/>
          <w:color w:val="000000"/>
        </w:rPr>
        <w:t>mise en situation</w:t>
      </w:r>
      <w:r w:rsidR="00267DA3">
        <w:rPr>
          <w:rFonts w:ascii="Arial" w:hAnsi="Arial" w:cs="Arial"/>
          <w:bCs/>
          <w:color w:val="000000"/>
        </w:rPr>
        <w:t xml:space="preserve"> </w:t>
      </w:r>
      <w:r w:rsidR="00267DA3" w:rsidRPr="00731BBC">
        <w:rPr>
          <w:rFonts w:ascii="Arial" w:hAnsi="Arial" w:cs="Arial"/>
          <w:bCs/>
          <w:color w:val="000000"/>
        </w:rPr>
        <w:t>(</w:t>
      </w:r>
      <w:r w:rsidR="00267DA3" w:rsidRPr="00267DA3">
        <w:rPr>
          <w:rFonts w:ascii="Arial" w:hAnsi="Arial" w:cs="Arial"/>
          <w:bCs/>
          <w:i/>
          <w:iCs/>
          <w:color w:val="000000"/>
        </w:rPr>
        <w:t xml:space="preserve">à </w:t>
      </w:r>
      <w:r w:rsidR="00267DA3">
        <w:rPr>
          <w:rFonts w:ascii="Arial" w:hAnsi="Arial" w:cs="Arial"/>
          <w:bCs/>
          <w:i/>
          <w:iCs/>
          <w:color w:val="000000"/>
        </w:rPr>
        <w:t>p</w:t>
      </w:r>
      <w:r w:rsidR="00267DA3" w:rsidRPr="00267DA3">
        <w:rPr>
          <w:rFonts w:ascii="Arial" w:hAnsi="Arial" w:cs="Arial"/>
          <w:bCs/>
          <w:i/>
          <w:iCs/>
          <w:color w:val="000000"/>
        </w:rPr>
        <w:t>réciser)</w:t>
      </w:r>
      <w:r w:rsidR="00731BBC" w:rsidRPr="00731BBC">
        <w:rPr>
          <w:rFonts w:ascii="Arial" w:hAnsi="Arial" w:cs="Arial"/>
          <w:bCs/>
          <w:color w:val="000000"/>
        </w:rPr>
        <w:t xml:space="preserve">. </w:t>
      </w:r>
    </w:p>
    <w:p w14:paraId="41A8F760" w14:textId="77777777" w:rsidR="00354200" w:rsidRDefault="00354200" w:rsidP="0073588F">
      <w:pPr>
        <w:ind w:left="-142" w:right="-199"/>
        <w:jc w:val="both"/>
        <w:rPr>
          <w:rFonts w:ascii="Arial" w:hAnsi="Arial" w:cs="Arial"/>
          <w:bCs/>
          <w:color w:val="000000"/>
        </w:rPr>
      </w:pPr>
    </w:p>
    <w:p w14:paraId="161660D8" w14:textId="77777777" w:rsidR="00354200" w:rsidRDefault="00731BBC" w:rsidP="0073588F">
      <w:pPr>
        <w:ind w:left="-142" w:right="-199"/>
        <w:jc w:val="both"/>
        <w:rPr>
          <w:rFonts w:ascii="Arial" w:hAnsi="Arial" w:cs="Arial"/>
          <w:bCs/>
          <w:color w:val="000000"/>
        </w:rPr>
      </w:pPr>
      <w:r w:rsidRPr="00731BBC">
        <w:rPr>
          <w:rFonts w:ascii="Arial" w:hAnsi="Arial" w:cs="Arial"/>
          <w:bCs/>
          <w:color w:val="000000"/>
        </w:rPr>
        <w:t xml:space="preserve">Le tuteur devra : </w:t>
      </w:r>
    </w:p>
    <w:p w14:paraId="2656F04C" w14:textId="77777777" w:rsidR="00354200" w:rsidRDefault="00731BBC" w:rsidP="0073588F">
      <w:pPr>
        <w:ind w:left="-142" w:right="-199"/>
        <w:jc w:val="both"/>
        <w:rPr>
          <w:rFonts w:ascii="Arial" w:hAnsi="Arial" w:cs="Arial"/>
          <w:bCs/>
          <w:color w:val="000000"/>
        </w:rPr>
      </w:pPr>
      <w:r w:rsidRPr="00731BBC">
        <w:rPr>
          <w:rFonts w:ascii="Arial" w:hAnsi="Arial" w:cs="Arial"/>
          <w:bCs/>
          <w:color w:val="000000"/>
        </w:rPr>
        <w:t xml:space="preserve">• Présenter de manière concrète l’ensemble des missions du poste ; </w:t>
      </w:r>
    </w:p>
    <w:p w14:paraId="544C4E05" w14:textId="77777777" w:rsidR="00B65873" w:rsidRDefault="00731BBC" w:rsidP="0073588F">
      <w:pPr>
        <w:ind w:left="-142" w:right="-199"/>
        <w:jc w:val="both"/>
        <w:rPr>
          <w:rFonts w:ascii="Arial" w:hAnsi="Arial" w:cs="Arial"/>
          <w:bCs/>
          <w:color w:val="000000"/>
        </w:rPr>
      </w:pPr>
      <w:r w:rsidRPr="00731BBC">
        <w:rPr>
          <w:rFonts w:ascii="Arial" w:hAnsi="Arial" w:cs="Arial"/>
          <w:bCs/>
          <w:color w:val="000000"/>
        </w:rPr>
        <w:t>• Accompagner le</w:t>
      </w:r>
      <w:r w:rsidR="00354200">
        <w:rPr>
          <w:rFonts w:ascii="Arial" w:hAnsi="Arial" w:cs="Arial"/>
          <w:bCs/>
          <w:color w:val="000000"/>
        </w:rPr>
        <w:t xml:space="preserve"> </w:t>
      </w:r>
      <w:r w:rsidR="00267DA3">
        <w:rPr>
          <w:rFonts w:ascii="Arial" w:hAnsi="Arial" w:cs="Arial"/>
          <w:bCs/>
          <w:color w:val="000000"/>
        </w:rPr>
        <w:t>bénéficiaire</w:t>
      </w:r>
      <w:r w:rsidRPr="00731BBC">
        <w:rPr>
          <w:rFonts w:ascii="Arial" w:hAnsi="Arial" w:cs="Arial"/>
          <w:bCs/>
          <w:color w:val="000000"/>
        </w:rPr>
        <w:t xml:space="preserve"> dans sa prise de poste et assurer le suivi du </w:t>
      </w:r>
      <w:r w:rsidR="00267DA3">
        <w:rPr>
          <w:rFonts w:ascii="Arial" w:hAnsi="Arial" w:cs="Arial"/>
          <w:bCs/>
          <w:color w:val="000000"/>
        </w:rPr>
        <w:t>bénéficiaire</w:t>
      </w:r>
      <w:r w:rsidRPr="00731BBC">
        <w:rPr>
          <w:rFonts w:ascii="Arial" w:hAnsi="Arial" w:cs="Arial"/>
          <w:bCs/>
          <w:color w:val="000000"/>
        </w:rPr>
        <w:t xml:space="preserve"> pendant toute la durée du stage</w:t>
      </w:r>
      <w:r w:rsidR="00B65873">
        <w:rPr>
          <w:rFonts w:ascii="Arial" w:hAnsi="Arial" w:cs="Arial"/>
          <w:bCs/>
          <w:color w:val="000000"/>
        </w:rPr>
        <w:t>/</w:t>
      </w:r>
      <w:r w:rsidRPr="00731BBC">
        <w:rPr>
          <w:rFonts w:ascii="Arial" w:hAnsi="Arial" w:cs="Arial"/>
          <w:bCs/>
          <w:color w:val="000000"/>
        </w:rPr>
        <w:t>de</w:t>
      </w:r>
      <w:r w:rsidR="00B65873">
        <w:rPr>
          <w:rFonts w:ascii="Arial" w:hAnsi="Arial" w:cs="Arial"/>
          <w:bCs/>
          <w:color w:val="000000"/>
        </w:rPr>
        <w:t xml:space="preserve"> la</w:t>
      </w:r>
      <w:r w:rsidRPr="00731BBC">
        <w:rPr>
          <w:rFonts w:ascii="Arial" w:hAnsi="Arial" w:cs="Arial"/>
          <w:bCs/>
          <w:color w:val="000000"/>
        </w:rPr>
        <w:t xml:space="preserve"> mise en situation (</w:t>
      </w:r>
      <w:r w:rsidRPr="00267DA3">
        <w:rPr>
          <w:rFonts w:ascii="Arial" w:hAnsi="Arial" w:cs="Arial"/>
          <w:bCs/>
          <w:i/>
          <w:iCs/>
          <w:color w:val="000000"/>
        </w:rPr>
        <w:t xml:space="preserve">à </w:t>
      </w:r>
      <w:r w:rsidR="00267DA3">
        <w:rPr>
          <w:rFonts w:ascii="Arial" w:hAnsi="Arial" w:cs="Arial"/>
          <w:bCs/>
          <w:i/>
          <w:iCs/>
          <w:color w:val="000000"/>
        </w:rPr>
        <w:t>p</w:t>
      </w:r>
      <w:r w:rsidRPr="00267DA3">
        <w:rPr>
          <w:rFonts w:ascii="Arial" w:hAnsi="Arial" w:cs="Arial"/>
          <w:bCs/>
          <w:i/>
          <w:iCs/>
          <w:color w:val="000000"/>
        </w:rPr>
        <w:t>réciser)</w:t>
      </w:r>
      <w:r w:rsidRPr="00731BBC">
        <w:rPr>
          <w:rFonts w:ascii="Arial" w:hAnsi="Arial" w:cs="Arial"/>
          <w:bCs/>
          <w:color w:val="000000"/>
        </w:rPr>
        <w:t xml:space="preserve"> </w:t>
      </w:r>
    </w:p>
    <w:p w14:paraId="7256EBF7" w14:textId="678AD64E" w:rsidR="00267DA3" w:rsidRDefault="00731BBC" w:rsidP="0073588F">
      <w:pPr>
        <w:ind w:left="-142" w:right="-199"/>
        <w:jc w:val="both"/>
        <w:rPr>
          <w:rFonts w:ascii="Arial" w:hAnsi="Arial" w:cs="Arial"/>
          <w:bCs/>
          <w:color w:val="000000"/>
        </w:rPr>
      </w:pPr>
      <w:r w:rsidRPr="00731BBC">
        <w:rPr>
          <w:rFonts w:ascii="Arial" w:hAnsi="Arial" w:cs="Arial"/>
          <w:bCs/>
          <w:color w:val="000000"/>
        </w:rPr>
        <w:t xml:space="preserve">• Adapter les missions confiées au fur et à mesure des évolutions de compétence de l’agent ; </w:t>
      </w:r>
    </w:p>
    <w:p w14:paraId="2CE7BAE4" w14:textId="77777777" w:rsidR="00267DA3" w:rsidRDefault="00267DA3" w:rsidP="0073588F">
      <w:pPr>
        <w:ind w:left="-142" w:right="-199"/>
        <w:jc w:val="both"/>
        <w:rPr>
          <w:rFonts w:ascii="Arial" w:hAnsi="Arial" w:cs="Arial"/>
          <w:bCs/>
          <w:color w:val="000000"/>
        </w:rPr>
      </w:pPr>
    </w:p>
    <w:p w14:paraId="3283FEDA" w14:textId="044BBE41" w:rsidR="00237738" w:rsidRPr="00F30980" w:rsidRDefault="00731BBC" w:rsidP="0073588F">
      <w:pPr>
        <w:ind w:left="-142" w:right="-199"/>
        <w:jc w:val="both"/>
        <w:rPr>
          <w:rFonts w:ascii="Arial" w:hAnsi="Arial" w:cs="Arial"/>
          <w:bCs/>
          <w:color w:val="000000"/>
        </w:rPr>
      </w:pPr>
      <w:r w:rsidRPr="00731BBC">
        <w:rPr>
          <w:rFonts w:ascii="Arial" w:hAnsi="Arial" w:cs="Arial"/>
          <w:bCs/>
          <w:color w:val="000000"/>
        </w:rPr>
        <w:t>Durant ce</w:t>
      </w:r>
      <w:r w:rsidR="00B65873">
        <w:rPr>
          <w:rFonts w:ascii="Arial" w:hAnsi="Arial" w:cs="Arial"/>
          <w:bCs/>
          <w:color w:val="000000"/>
        </w:rPr>
        <w:t>tte période</w:t>
      </w:r>
      <w:r w:rsidRPr="00731BBC">
        <w:rPr>
          <w:rFonts w:ascii="Arial" w:hAnsi="Arial" w:cs="Arial"/>
          <w:bCs/>
          <w:color w:val="000000"/>
        </w:rPr>
        <w:t xml:space="preserve">, le </w:t>
      </w:r>
      <w:r w:rsidR="00756489">
        <w:rPr>
          <w:rFonts w:ascii="Arial" w:hAnsi="Arial" w:cs="Arial"/>
          <w:bCs/>
          <w:color w:val="000000"/>
        </w:rPr>
        <w:t>bénéficiaire</w:t>
      </w:r>
      <w:r w:rsidRPr="00731BBC">
        <w:rPr>
          <w:rFonts w:ascii="Arial" w:hAnsi="Arial" w:cs="Arial"/>
          <w:bCs/>
          <w:color w:val="000000"/>
        </w:rPr>
        <w:t xml:space="preserve"> est placé sous l’autorité fonctionnelle de l’employeur d’accueil.</w:t>
      </w:r>
    </w:p>
    <w:p w14:paraId="5E8ADFDB" w14:textId="77777777" w:rsidR="00C80E67" w:rsidRPr="00F30980" w:rsidRDefault="00C80E67" w:rsidP="00F30980">
      <w:pPr>
        <w:ind w:left="-142" w:right="-199"/>
        <w:jc w:val="both"/>
        <w:rPr>
          <w:rFonts w:ascii="Arial" w:hAnsi="Arial" w:cs="Arial"/>
          <w:b/>
          <w:bCs/>
          <w:color w:val="000000"/>
        </w:rPr>
      </w:pPr>
    </w:p>
    <w:p w14:paraId="1A612686" w14:textId="77777777" w:rsidR="00EB19C7" w:rsidRPr="00EB19C7" w:rsidRDefault="00EB19C7" w:rsidP="00EB19C7">
      <w:pPr>
        <w:ind w:left="-142"/>
        <w:jc w:val="both"/>
        <w:rPr>
          <w:rFonts w:ascii="Arial" w:hAnsi="Arial" w:cs="Arial"/>
        </w:rPr>
      </w:pPr>
      <w:r w:rsidRPr="00EB19C7">
        <w:rPr>
          <w:rFonts w:ascii="Arial" w:hAnsi="Arial" w:cs="Arial"/>
        </w:rPr>
        <w:t>En concertation avec les différents signataires de la présente convention :</w:t>
      </w:r>
    </w:p>
    <w:p w14:paraId="1C0F9915" w14:textId="77777777" w:rsidR="00EB19C7" w:rsidRPr="00EB19C7" w:rsidRDefault="00EB19C7" w:rsidP="00EB19C7">
      <w:pPr>
        <w:ind w:left="-142"/>
        <w:jc w:val="both"/>
        <w:rPr>
          <w:rFonts w:ascii="Arial" w:hAnsi="Arial" w:cs="Arial"/>
        </w:rPr>
      </w:pPr>
    </w:p>
    <w:p w14:paraId="1D706929" w14:textId="464527A3" w:rsidR="00EB19C7" w:rsidRPr="00EB19C7" w:rsidRDefault="00EB19C7" w:rsidP="00EB19C7">
      <w:pPr>
        <w:ind w:left="-142"/>
        <w:jc w:val="both"/>
        <w:rPr>
          <w:rFonts w:ascii="Arial" w:hAnsi="Arial" w:cs="Arial"/>
        </w:rPr>
      </w:pPr>
      <w:r w:rsidRPr="00EB19C7">
        <w:rPr>
          <w:rFonts w:ascii="Arial" w:hAnsi="Arial" w:cs="Arial"/>
        </w:rPr>
        <w:t>● Les périodes d’observation cibleront les domaines suivants :</w:t>
      </w:r>
    </w:p>
    <w:p w14:paraId="7C7F1C03" w14:textId="77777777" w:rsidR="00EB19C7" w:rsidRPr="00EB19C7" w:rsidRDefault="00EB19C7" w:rsidP="00EB19C7">
      <w:pPr>
        <w:ind w:left="-142"/>
        <w:jc w:val="both"/>
        <w:rPr>
          <w:rFonts w:ascii="Arial" w:hAnsi="Arial" w:cs="Arial"/>
        </w:rPr>
      </w:pPr>
      <w:r w:rsidRPr="00EB19C7">
        <w:rPr>
          <w:rFonts w:ascii="Arial" w:hAnsi="Arial" w:cs="Arial"/>
        </w:rPr>
        <w:t xml:space="preserve">- </w:t>
      </w:r>
    </w:p>
    <w:p w14:paraId="3362A24A" w14:textId="77777777" w:rsidR="00EB19C7" w:rsidRPr="00EB19C7" w:rsidRDefault="00EB19C7" w:rsidP="00EB19C7">
      <w:pPr>
        <w:ind w:left="-142"/>
        <w:jc w:val="both"/>
        <w:rPr>
          <w:rFonts w:ascii="Arial" w:hAnsi="Arial" w:cs="Arial"/>
        </w:rPr>
      </w:pPr>
      <w:r w:rsidRPr="00EB19C7">
        <w:rPr>
          <w:rFonts w:ascii="Arial" w:hAnsi="Arial" w:cs="Arial"/>
        </w:rPr>
        <w:t>-</w:t>
      </w:r>
    </w:p>
    <w:p w14:paraId="69F8CCD1" w14:textId="77777777" w:rsidR="00EB19C7" w:rsidRPr="00EB19C7" w:rsidRDefault="00EB19C7" w:rsidP="00EB19C7">
      <w:pPr>
        <w:ind w:left="-142"/>
        <w:jc w:val="both"/>
        <w:rPr>
          <w:rFonts w:ascii="Arial" w:hAnsi="Arial" w:cs="Arial"/>
        </w:rPr>
      </w:pPr>
      <w:r w:rsidRPr="00EB19C7">
        <w:rPr>
          <w:rFonts w:ascii="Arial" w:hAnsi="Arial" w:cs="Arial"/>
        </w:rPr>
        <w:t>-</w:t>
      </w:r>
    </w:p>
    <w:p w14:paraId="08D66943" w14:textId="77777777" w:rsidR="00EB19C7" w:rsidRPr="00EB19C7" w:rsidRDefault="00EB19C7" w:rsidP="00EB19C7">
      <w:pPr>
        <w:ind w:left="-142"/>
        <w:jc w:val="both"/>
        <w:rPr>
          <w:rFonts w:ascii="Arial" w:hAnsi="Arial" w:cs="Arial"/>
        </w:rPr>
      </w:pPr>
    </w:p>
    <w:p w14:paraId="2490E211" w14:textId="77777777" w:rsidR="00EB19C7" w:rsidRPr="00EB19C7" w:rsidRDefault="00EB19C7" w:rsidP="00EB19C7">
      <w:pPr>
        <w:ind w:left="-142"/>
        <w:jc w:val="both"/>
        <w:rPr>
          <w:rFonts w:ascii="Arial" w:hAnsi="Arial" w:cs="Arial"/>
        </w:rPr>
      </w:pPr>
      <w:r w:rsidRPr="00EB19C7">
        <w:rPr>
          <w:rFonts w:ascii="Arial" w:hAnsi="Arial" w:cs="Arial"/>
        </w:rPr>
        <w:t>● Les périodes de mise en situation concerneront les domaines et services d’affectation suivants :</w:t>
      </w:r>
    </w:p>
    <w:p w14:paraId="653D7EE4" w14:textId="77777777" w:rsidR="00EB19C7" w:rsidRPr="00EB19C7" w:rsidRDefault="00EB19C7" w:rsidP="00EB19C7">
      <w:pPr>
        <w:ind w:left="-142"/>
        <w:jc w:val="both"/>
        <w:rPr>
          <w:rFonts w:ascii="Arial" w:hAnsi="Arial" w:cs="Arial"/>
        </w:rPr>
      </w:pPr>
      <w:r w:rsidRPr="00EB19C7">
        <w:rPr>
          <w:rFonts w:ascii="Arial" w:hAnsi="Arial" w:cs="Arial"/>
        </w:rPr>
        <w:t>-</w:t>
      </w:r>
    </w:p>
    <w:p w14:paraId="0339CD12" w14:textId="77777777" w:rsidR="00EB19C7" w:rsidRPr="00EB19C7" w:rsidRDefault="00EB19C7" w:rsidP="00EB19C7">
      <w:pPr>
        <w:ind w:left="-142"/>
        <w:jc w:val="both"/>
        <w:rPr>
          <w:rFonts w:ascii="Arial" w:hAnsi="Arial" w:cs="Arial"/>
        </w:rPr>
      </w:pPr>
      <w:r w:rsidRPr="00EB19C7">
        <w:rPr>
          <w:rFonts w:ascii="Arial" w:hAnsi="Arial" w:cs="Arial"/>
        </w:rPr>
        <w:t>-</w:t>
      </w:r>
    </w:p>
    <w:p w14:paraId="5B7CCFA7" w14:textId="77777777" w:rsidR="00EB19C7" w:rsidRPr="00EB19C7" w:rsidRDefault="00EB19C7" w:rsidP="00EB19C7">
      <w:pPr>
        <w:ind w:left="-142"/>
        <w:jc w:val="both"/>
        <w:rPr>
          <w:rFonts w:ascii="Arial" w:hAnsi="Arial" w:cs="Arial"/>
        </w:rPr>
      </w:pPr>
      <w:r w:rsidRPr="00EB19C7">
        <w:rPr>
          <w:rFonts w:ascii="Arial" w:hAnsi="Arial" w:cs="Arial"/>
        </w:rPr>
        <w:t>-</w:t>
      </w:r>
    </w:p>
    <w:p w14:paraId="3140EC8F" w14:textId="77777777" w:rsidR="00756489" w:rsidRPr="00F30980" w:rsidRDefault="00756489" w:rsidP="00F30980">
      <w:pPr>
        <w:ind w:left="-142" w:right="-199"/>
        <w:jc w:val="both"/>
        <w:rPr>
          <w:rFonts w:ascii="Arial" w:hAnsi="Arial" w:cs="Arial"/>
          <w:bCs/>
          <w:color w:val="000000"/>
        </w:rPr>
      </w:pPr>
    </w:p>
    <w:p w14:paraId="53855FAD" w14:textId="77777777" w:rsidR="00B744FD" w:rsidRDefault="00B744FD" w:rsidP="00F30980">
      <w:pPr>
        <w:ind w:left="-142" w:right="-199"/>
        <w:jc w:val="both"/>
        <w:rPr>
          <w:rFonts w:ascii="Arial" w:hAnsi="Arial" w:cs="Arial"/>
          <w:b/>
          <w:bCs/>
          <w:color w:val="4F81BD" w:themeColor="accent1"/>
        </w:rPr>
      </w:pPr>
    </w:p>
    <w:p w14:paraId="2D267328" w14:textId="699617DC" w:rsidR="00B13506" w:rsidRPr="00F30980" w:rsidRDefault="00B13506" w:rsidP="00F30980">
      <w:pPr>
        <w:ind w:left="-142" w:right="-199"/>
        <w:jc w:val="both"/>
        <w:rPr>
          <w:rFonts w:ascii="Arial" w:hAnsi="Arial" w:cs="Arial"/>
          <w:b/>
          <w:bCs/>
          <w:color w:val="4F81BD" w:themeColor="accent1"/>
        </w:rPr>
      </w:pPr>
      <w:r w:rsidRPr="00F30980">
        <w:rPr>
          <w:rFonts w:ascii="Arial" w:hAnsi="Arial" w:cs="Arial"/>
          <w:b/>
          <w:bCs/>
          <w:color w:val="4F81BD" w:themeColor="accent1"/>
        </w:rPr>
        <w:t xml:space="preserve">ARTICLE </w:t>
      </w:r>
      <w:r w:rsidR="00CC44B8" w:rsidRPr="00F30980">
        <w:rPr>
          <w:rFonts w:ascii="Arial" w:hAnsi="Arial" w:cs="Arial"/>
          <w:b/>
          <w:bCs/>
          <w:color w:val="4F81BD" w:themeColor="accent1"/>
        </w:rPr>
        <w:t>5</w:t>
      </w:r>
      <w:r w:rsidRPr="00F30980">
        <w:rPr>
          <w:rFonts w:ascii="Arial" w:hAnsi="Arial" w:cs="Arial"/>
          <w:b/>
          <w:bCs/>
          <w:color w:val="4F81BD" w:themeColor="accent1"/>
        </w:rPr>
        <w:t xml:space="preserve"> – </w:t>
      </w:r>
      <w:r w:rsidR="004E7FEF">
        <w:rPr>
          <w:rFonts w:ascii="Arial" w:hAnsi="Arial" w:cs="Arial"/>
          <w:b/>
          <w:bCs/>
          <w:color w:val="4F81BD" w:themeColor="accent1"/>
        </w:rPr>
        <w:t>RESPONSABILIT</w:t>
      </w:r>
      <w:r w:rsidR="00434673">
        <w:rPr>
          <w:rFonts w:ascii="Arial" w:hAnsi="Arial" w:cs="Arial"/>
          <w:b/>
          <w:bCs/>
          <w:color w:val="4F81BD" w:themeColor="accent1"/>
        </w:rPr>
        <w:t>ÉS</w:t>
      </w:r>
    </w:p>
    <w:p w14:paraId="371C872B" w14:textId="77777777" w:rsidR="00B13506" w:rsidRPr="00F30980" w:rsidRDefault="00B13506" w:rsidP="00F30980">
      <w:pPr>
        <w:ind w:left="-142" w:right="-199"/>
        <w:jc w:val="both"/>
        <w:rPr>
          <w:rFonts w:ascii="Arial" w:hAnsi="Arial" w:cs="Arial"/>
        </w:rPr>
      </w:pPr>
    </w:p>
    <w:p w14:paraId="1A7CFEE8" w14:textId="77777777" w:rsidR="008B5D3A" w:rsidRDefault="008B5D3A" w:rsidP="008B5D3A">
      <w:pPr>
        <w:ind w:left="-142" w:right="-199"/>
        <w:jc w:val="both"/>
        <w:rPr>
          <w:rFonts w:ascii="Arial" w:hAnsi="Arial" w:cs="Arial"/>
          <w:b/>
          <w:bCs/>
          <w:color w:val="4F81BD" w:themeColor="accent1"/>
        </w:rPr>
      </w:pPr>
      <w:r w:rsidRPr="00F30980">
        <w:rPr>
          <w:rFonts w:ascii="Arial" w:hAnsi="Arial" w:cs="Arial"/>
          <w:b/>
          <w:bCs/>
          <w:color w:val="4F81BD" w:themeColor="accent1"/>
        </w:rPr>
        <w:t>5.1 Engagement du bénéficiaire</w:t>
      </w:r>
    </w:p>
    <w:p w14:paraId="3440486D" w14:textId="77777777" w:rsidR="00E478B6" w:rsidRDefault="00E478B6" w:rsidP="00E478B6">
      <w:pPr>
        <w:jc w:val="both"/>
        <w:rPr>
          <w:rFonts w:ascii="Arial" w:hAnsi="Arial" w:cs="Arial"/>
          <w:b/>
          <w:bCs/>
          <w:color w:val="4F81BD" w:themeColor="accent1"/>
        </w:rPr>
      </w:pPr>
    </w:p>
    <w:p w14:paraId="1F32B309" w14:textId="420A35B8" w:rsidR="00E478B6" w:rsidRDefault="00E478B6" w:rsidP="00E478B6">
      <w:pPr>
        <w:ind w:left="-142"/>
        <w:jc w:val="both"/>
        <w:rPr>
          <w:rFonts w:ascii="Arial" w:hAnsi="Arial" w:cs="Arial"/>
          <w:bCs/>
        </w:rPr>
      </w:pPr>
      <w:r w:rsidRPr="001F5175">
        <w:rPr>
          <w:rFonts w:ascii="Arial" w:hAnsi="Arial" w:cs="Arial"/>
          <w:bCs/>
        </w:rPr>
        <w:t xml:space="preserve">Le bénéficiaire s’engage à effectuer les actions mentionnées à l’article </w:t>
      </w:r>
      <w:r w:rsidR="00C514BA">
        <w:rPr>
          <w:rFonts w:ascii="Arial" w:hAnsi="Arial" w:cs="Arial"/>
          <w:bCs/>
        </w:rPr>
        <w:t>4</w:t>
      </w:r>
      <w:r w:rsidRPr="001F5175">
        <w:rPr>
          <w:rFonts w:ascii="Arial" w:hAnsi="Arial" w:cs="Arial"/>
          <w:bCs/>
        </w:rPr>
        <w:t>, et à faire preuve d’assiduité.</w:t>
      </w:r>
    </w:p>
    <w:p w14:paraId="661B09D7" w14:textId="10EC45F8" w:rsidR="004E4A73" w:rsidRPr="00C514BA" w:rsidRDefault="004E4A73" w:rsidP="004E4A73">
      <w:pPr>
        <w:ind w:left="-142" w:hanging="11"/>
        <w:jc w:val="both"/>
        <w:rPr>
          <w:rFonts w:ascii="Arial" w:hAnsi="Arial" w:cs="Arial"/>
          <w:bCs/>
        </w:rPr>
      </w:pPr>
      <w:r w:rsidRPr="00C514BA">
        <w:rPr>
          <w:rFonts w:ascii="Arial" w:hAnsi="Arial" w:cs="Arial"/>
          <w:bCs/>
        </w:rPr>
        <w:t xml:space="preserve">En cas d’absence, il informera immédiatement les services des ressources humaines de la collectivité d’origine et de la </w:t>
      </w:r>
      <w:r>
        <w:rPr>
          <w:rFonts w:ascii="Arial" w:hAnsi="Arial" w:cs="Arial"/>
          <w:bCs/>
        </w:rPr>
        <w:t>collectivité</w:t>
      </w:r>
      <w:r w:rsidRPr="00C514BA">
        <w:rPr>
          <w:rFonts w:ascii="Arial" w:hAnsi="Arial" w:cs="Arial"/>
          <w:bCs/>
        </w:rPr>
        <w:t xml:space="preserve"> d’accueil.</w:t>
      </w:r>
    </w:p>
    <w:p w14:paraId="4D0A6B9E" w14:textId="77777777" w:rsidR="001F5175" w:rsidRPr="001F5175" w:rsidRDefault="001F5175" w:rsidP="00E478B6">
      <w:pPr>
        <w:ind w:left="-142"/>
        <w:jc w:val="both"/>
        <w:rPr>
          <w:rFonts w:ascii="Arial" w:hAnsi="Arial" w:cs="Arial"/>
          <w:bCs/>
        </w:rPr>
      </w:pPr>
    </w:p>
    <w:p w14:paraId="3E7F06CD" w14:textId="427E62AD" w:rsidR="004F04BF" w:rsidRPr="00C514BA" w:rsidRDefault="008B5D3A" w:rsidP="00954358">
      <w:pPr>
        <w:ind w:left="-142" w:right="-199"/>
        <w:jc w:val="both"/>
        <w:rPr>
          <w:rFonts w:ascii="Arial" w:hAnsi="Arial" w:cs="Arial"/>
          <w:bCs/>
        </w:rPr>
      </w:pPr>
      <w:r w:rsidRPr="001F5175">
        <w:rPr>
          <w:rFonts w:ascii="Arial" w:hAnsi="Arial" w:cs="Arial"/>
          <w:bCs/>
          <w:color w:val="000000"/>
        </w:rPr>
        <w:t>Le bénéficiaire s’engage à respecter la discipline et le règlement intérieur de la collectivité d’accueil.</w:t>
      </w:r>
      <w:r w:rsidR="00954358">
        <w:rPr>
          <w:rFonts w:ascii="Arial" w:hAnsi="Arial" w:cs="Arial"/>
          <w:bCs/>
          <w:color w:val="000000"/>
        </w:rPr>
        <w:t xml:space="preserve"> </w:t>
      </w:r>
      <w:r w:rsidR="004F04BF" w:rsidRPr="00C514BA">
        <w:rPr>
          <w:rFonts w:ascii="Arial" w:hAnsi="Arial" w:cs="Arial"/>
          <w:bCs/>
        </w:rPr>
        <w:t>L</w:t>
      </w:r>
      <w:r w:rsidR="00954358">
        <w:rPr>
          <w:rFonts w:ascii="Arial" w:hAnsi="Arial" w:cs="Arial"/>
          <w:bCs/>
        </w:rPr>
        <w:t xml:space="preserve">e bénéficiaire </w:t>
      </w:r>
      <w:r w:rsidR="004F04BF" w:rsidRPr="00C514BA">
        <w:rPr>
          <w:rFonts w:ascii="Arial" w:hAnsi="Arial" w:cs="Arial"/>
          <w:bCs/>
        </w:rPr>
        <w:t xml:space="preserve">reste par ailleurs soumis aux droits et aux obligations des agents publics, mentionnés au sein du code général de la fonction publique. </w:t>
      </w:r>
      <w:r w:rsidR="00954358" w:rsidRPr="001F5175">
        <w:rPr>
          <w:rFonts w:ascii="Arial" w:hAnsi="Arial" w:cs="Arial"/>
          <w:bCs/>
          <w:color w:val="000000"/>
        </w:rPr>
        <w:t>En cas de manquements, l’administration d’accueil en informe l’employeur d’origine.</w:t>
      </w:r>
    </w:p>
    <w:p w14:paraId="2A34B6CC" w14:textId="77777777" w:rsidR="004F04BF" w:rsidRPr="00E478B6" w:rsidRDefault="004F04BF" w:rsidP="00E478B6">
      <w:pPr>
        <w:ind w:left="-142" w:hanging="11"/>
        <w:jc w:val="both"/>
        <w:rPr>
          <w:rFonts w:ascii="Arial" w:hAnsi="Arial" w:cs="Arial"/>
          <w:bCs/>
          <w:sz w:val="22"/>
          <w:szCs w:val="22"/>
        </w:rPr>
      </w:pPr>
    </w:p>
    <w:p w14:paraId="43557F29" w14:textId="526F4C0C" w:rsidR="004F04BF" w:rsidRPr="00954358" w:rsidRDefault="004F04BF" w:rsidP="00E478B6">
      <w:pPr>
        <w:ind w:left="-142" w:hanging="11"/>
        <w:jc w:val="both"/>
        <w:rPr>
          <w:rFonts w:ascii="Arial" w:hAnsi="Arial" w:cs="Arial"/>
          <w:bCs/>
        </w:rPr>
      </w:pPr>
      <w:r w:rsidRPr="00954358">
        <w:rPr>
          <w:rFonts w:ascii="Arial" w:hAnsi="Arial" w:cs="Arial"/>
          <w:bCs/>
        </w:rPr>
        <w:t>L’agent devra informer, par tout moyen, sa collectivité d’origine ainsi que la</w:t>
      </w:r>
      <w:r w:rsidR="00954358">
        <w:rPr>
          <w:rFonts w:ascii="Arial" w:hAnsi="Arial" w:cs="Arial"/>
          <w:bCs/>
        </w:rPr>
        <w:t xml:space="preserve"> collectivité</w:t>
      </w:r>
      <w:r w:rsidRPr="00954358">
        <w:rPr>
          <w:rFonts w:ascii="Arial" w:hAnsi="Arial" w:cs="Arial"/>
          <w:bCs/>
        </w:rPr>
        <w:t xml:space="preserve"> d’accueil de toute(s) difficulté(s) rencontrée(s) lors de son immersion sans délai.</w:t>
      </w:r>
      <w:r w:rsidR="00954358">
        <w:rPr>
          <w:rFonts w:ascii="Arial" w:hAnsi="Arial" w:cs="Arial"/>
          <w:bCs/>
        </w:rPr>
        <w:t xml:space="preserve"> Il en informera également le Consei</w:t>
      </w:r>
      <w:r w:rsidR="002F0E17">
        <w:rPr>
          <w:rFonts w:ascii="Arial" w:hAnsi="Arial" w:cs="Arial"/>
          <w:bCs/>
        </w:rPr>
        <w:t>ller Mobilité et Parcours Professionnel du CDG 37.</w:t>
      </w:r>
    </w:p>
    <w:p w14:paraId="7570AD22" w14:textId="77777777" w:rsidR="004F04BF" w:rsidRDefault="004F04BF" w:rsidP="008B5D3A">
      <w:pPr>
        <w:ind w:left="-142" w:right="-199"/>
        <w:jc w:val="both"/>
        <w:rPr>
          <w:rFonts w:ascii="Arial" w:hAnsi="Arial" w:cs="Arial"/>
          <w:bCs/>
          <w:color w:val="000000"/>
        </w:rPr>
      </w:pPr>
    </w:p>
    <w:p w14:paraId="32A8674A" w14:textId="77777777" w:rsidR="00407C14" w:rsidRDefault="00407C14" w:rsidP="008B5D3A">
      <w:pPr>
        <w:ind w:left="-142" w:right="-199"/>
        <w:jc w:val="both"/>
        <w:rPr>
          <w:rFonts w:ascii="Arial" w:hAnsi="Arial" w:cs="Arial"/>
          <w:bCs/>
          <w:color w:val="000000"/>
        </w:rPr>
      </w:pPr>
    </w:p>
    <w:p w14:paraId="53454880" w14:textId="0EA7A838" w:rsidR="00C57EE8" w:rsidRPr="00F30980" w:rsidRDefault="00C57EE8" w:rsidP="00C57EE8">
      <w:pPr>
        <w:ind w:left="-142" w:right="-199"/>
        <w:jc w:val="both"/>
        <w:rPr>
          <w:rFonts w:ascii="Arial" w:hAnsi="Arial" w:cs="Arial"/>
          <w:b/>
          <w:bCs/>
          <w:color w:val="4F81BD" w:themeColor="accent1"/>
        </w:rPr>
      </w:pPr>
      <w:r w:rsidRPr="00F30980">
        <w:rPr>
          <w:rFonts w:ascii="Arial" w:hAnsi="Arial" w:cs="Arial"/>
          <w:b/>
          <w:bCs/>
          <w:color w:val="4F81BD" w:themeColor="accent1"/>
        </w:rPr>
        <w:t>5.2 Engagement de la collectivité</w:t>
      </w:r>
      <w:r>
        <w:rPr>
          <w:rFonts w:ascii="Arial" w:hAnsi="Arial" w:cs="Arial"/>
          <w:b/>
          <w:bCs/>
          <w:color w:val="4F81BD" w:themeColor="accent1"/>
        </w:rPr>
        <w:t xml:space="preserve"> d’accueil</w:t>
      </w:r>
    </w:p>
    <w:p w14:paraId="5EA478C2" w14:textId="77777777" w:rsidR="00407C14" w:rsidRPr="00F30980" w:rsidRDefault="00407C14" w:rsidP="008B5D3A">
      <w:pPr>
        <w:ind w:left="-142" w:right="-199"/>
        <w:jc w:val="both"/>
        <w:rPr>
          <w:rFonts w:ascii="Arial" w:hAnsi="Arial" w:cs="Arial"/>
          <w:b/>
          <w:bCs/>
          <w:color w:val="000000"/>
        </w:rPr>
      </w:pPr>
    </w:p>
    <w:p w14:paraId="7040FE48" w14:textId="3291AB9F" w:rsidR="00A26C1A" w:rsidRPr="00A26C1A" w:rsidRDefault="00A26C1A" w:rsidP="00430AF0">
      <w:pPr>
        <w:ind w:left="-142" w:hanging="11"/>
        <w:jc w:val="both"/>
        <w:rPr>
          <w:rFonts w:ascii="Arial" w:hAnsi="Arial" w:cs="Arial"/>
          <w:bCs/>
        </w:rPr>
      </w:pPr>
      <w:r w:rsidRPr="00A26C1A">
        <w:rPr>
          <w:rFonts w:ascii="Arial" w:hAnsi="Arial" w:cs="Arial"/>
          <w:bCs/>
        </w:rPr>
        <w:t xml:space="preserve">La </w:t>
      </w:r>
      <w:r>
        <w:rPr>
          <w:rFonts w:ascii="Arial" w:hAnsi="Arial" w:cs="Arial"/>
          <w:bCs/>
        </w:rPr>
        <w:t xml:space="preserve">collectivité </w:t>
      </w:r>
      <w:r w:rsidRPr="00A26C1A">
        <w:rPr>
          <w:rFonts w:ascii="Arial" w:hAnsi="Arial" w:cs="Arial"/>
          <w:bCs/>
        </w:rPr>
        <w:t>d’accueil s’engage à accueillir l</w:t>
      </w:r>
      <w:r>
        <w:rPr>
          <w:rFonts w:ascii="Arial" w:hAnsi="Arial" w:cs="Arial"/>
          <w:bCs/>
        </w:rPr>
        <w:t>e bénéficiaire</w:t>
      </w:r>
      <w:r w:rsidRPr="00A26C1A">
        <w:rPr>
          <w:rFonts w:ascii="Arial" w:hAnsi="Arial" w:cs="Arial"/>
          <w:bCs/>
        </w:rPr>
        <w:t xml:space="preserve"> dans des conditions conformes à son état de santé et à lui permettre d’effectuer dans de bonnes conditions les actions décrites à l’article </w:t>
      </w:r>
      <w:r>
        <w:rPr>
          <w:rFonts w:ascii="Arial" w:hAnsi="Arial" w:cs="Arial"/>
          <w:bCs/>
        </w:rPr>
        <w:t>4</w:t>
      </w:r>
      <w:r w:rsidRPr="00A26C1A">
        <w:rPr>
          <w:rFonts w:ascii="Arial" w:hAnsi="Arial" w:cs="Arial"/>
          <w:bCs/>
        </w:rPr>
        <w:t>.</w:t>
      </w:r>
    </w:p>
    <w:p w14:paraId="08680FC3" w14:textId="77777777" w:rsidR="00A26C1A" w:rsidRPr="00A26C1A" w:rsidRDefault="00A26C1A" w:rsidP="00430AF0">
      <w:pPr>
        <w:ind w:left="-142"/>
        <w:jc w:val="both"/>
        <w:rPr>
          <w:rFonts w:ascii="Arial" w:hAnsi="Arial" w:cs="Arial"/>
          <w:bCs/>
        </w:rPr>
      </w:pPr>
    </w:p>
    <w:p w14:paraId="3D7539BD" w14:textId="1787DDCA" w:rsidR="00CB64EA" w:rsidRDefault="00CB64EA" w:rsidP="00430AF0">
      <w:pPr>
        <w:ind w:left="-142" w:right="-199"/>
        <w:jc w:val="both"/>
        <w:rPr>
          <w:rFonts w:ascii="Arial" w:hAnsi="Arial" w:cs="Arial"/>
          <w:bCs/>
          <w:color w:val="000000"/>
        </w:rPr>
      </w:pPr>
      <w:r w:rsidRPr="00F30980">
        <w:rPr>
          <w:rFonts w:ascii="Arial" w:hAnsi="Arial" w:cs="Arial"/>
          <w:bCs/>
          <w:color w:val="000000"/>
        </w:rPr>
        <w:t>L</w:t>
      </w:r>
      <w:r>
        <w:rPr>
          <w:rFonts w:ascii="Arial" w:hAnsi="Arial" w:cs="Arial"/>
          <w:bCs/>
          <w:color w:val="000000"/>
        </w:rPr>
        <w:t xml:space="preserve">e tuteur désigné par la collectivité d’accueil </w:t>
      </w:r>
      <w:r w:rsidR="004B2FF7">
        <w:rPr>
          <w:rFonts w:ascii="Arial" w:hAnsi="Arial" w:cs="Arial"/>
          <w:bCs/>
          <w:color w:val="000000"/>
        </w:rPr>
        <w:t>sera</w:t>
      </w:r>
      <w:r>
        <w:rPr>
          <w:rFonts w:ascii="Arial" w:hAnsi="Arial" w:cs="Arial"/>
          <w:bCs/>
          <w:color w:val="000000"/>
        </w:rPr>
        <w:t xml:space="preserve"> chargé du contrôle et du suivi de l’activité du bénéficiaire. </w:t>
      </w:r>
    </w:p>
    <w:p w14:paraId="5210E1DA" w14:textId="77777777" w:rsidR="00A26C1A" w:rsidRPr="00A26C1A" w:rsidRDefault="00A26C1A" w:rsidP="00430AF0">
      <w:pPr>
        <w:ind w:left="-142"/>
        <w:jc w:val="both"/>
        <w:rPr>
          <w:rFonts w:ascii="Arial" w:hAnsi="Arial" w:cs="Arial"/>
          <w:bCs/>
        </w:rPr>
      </w:pPr>
    </w:p>
    <w:p w14:paraId="6CB555AA" w14:textId="77CFC31F" w:rsidR="00A26C1A" w:rsidRPr="00A26C1A" w:rsidRDefault="00A26C1A" w:rsidP="00430AF0">
      <w:pPr>
        <w:ind w:left="-142"/>
        <w:jc w:val="both"/>
        <w:rPr>
          <w:rFonts w:ascii="Arial" w:hAnsi="Arial" w:cs="Arial"/>
          <w:b/>
          <w:bCs/>
        </w:rPr>
      </w:pPr>
      <w:r w:rsidRPr="00A26C1A">
        <w:rPr>
          <w:rFonts w:ascii="Arial" w:hAnsi="Arial" w:cs="Arial"/>
          <w:bCs/>
        </w:rPr>
        <w:t>Une évaluation régulière sera réalisée, lors d’un entretien avec l</w:t>
      </w:r>
      <w:r w:rsidR="004B2FF7">
        <w:rPr>
          <w:rFonts w:ascii="Arial" w:hAnsi="Arial" w:cs="Arial"/>
          <w:bCs/>
        </w:rPr>
        <w:t>e bénéficiaire</w:t>
      </w:r>
      <w:r w:rsidRPr="00A26C1A">
        <w:rPr>
          <w:rFonts w:ascii="Arial" w:hAnsi="Arial" w:cs="Arial"/>
          <w:bCs/>
        </w:rPr>
        <w:t xml:space="preserve">, en lien avec la collectivité d’origine. A l’occasion de cette évaluation, le contenu, la durée et les modalités de mise en œuvre de l’immersion peuvent, le cas échéant, être modifiés en accord avec </w:t>
      </w:r>
      <w:r w:rsidR="00430AF0">
        <w:rPr>
          <w:rFonts w:ascii="Arial" w:hAnsi="Arial" w:cs="Arial"/>
          <w:bCs/>
        </w:rPr>
        <w:t>le bénéficiaire</w:t>
      </w:r>
      <w:r w:rsidRPr="00A26C1A">
        <w:rPr>
          <w:rFonts w:ascii="Arial" w:hAnsi="Arial" w:cs="Arial"/>
          <w:bCs/>
        </w:rPr>
        <w:t xml:space="preserve">. </w:t>
      </w:r>
    </w:p>
    <w:p w14:paraId="74F4A721" w14:textId="77777777" w:rsidR="00DA5072" w:rsidRDefault="00DA5072" w:rsidP="00430AF0">
      <w:pPr>
        <w:ind w:left="-142" w:right="-199"/>
        <w:jc w:val="both"/>
        <w:rPr>
          <w:rFonts w:ascii="Arial" w:hAnsi="Arial" w:cs="Arial"/>
          <w:bCs/>
          <w:color w:val="000000"/>
        </w:rPr>
      </w:pPr>
    </w:p>
    <w:p w14:paraId="13E27274" w14:textId="77777777" w:rsidR="00FD7BB0" w:rsidRDefault="00430AF0" w:rsidP="00FD7BB0">
      <w:pPr>
        <w:ind w:left="-142"/>
        <w:jc w:val="both"/>
        <w:rPr>
          <w:rFonts w:ascii="Calibri" w:hAnsi="Calibri"/>
          <w:bCs/>
          <w:sz w:val="22"/>
          <w:szCs w:val="22"/>
        </w:rPr>
      </w:pPr>
      <w:r w:rsidRPr="00F30980">
        <w:rPr>
          <w:rFonts w:ascii="Arial" w:hAnsi="Arial" w:cs="Arial"/>
          <w:b/>
          <w:bCs/>
          <w:color w:val="4F81BD" w:themeColor="accent1"/>
        </w:rPr>
        <w:t>5.</w:t>
      </w:r>
      <w:r>
        <w:rPr>
          <w:rFonts w:ascii="Arial" w:hAnsi="Arial" w:cs="Arial"/>
          <w:b/>
          <w:bCs/>
          <w:color w:val="4F81BD" w:themeColor="accent1"/>
        </w:rPr>
        <w:t>3</w:t>
      </w:r>
      <w:r w:rsidRPr="00F30980">
        <w:rPr>
          <w:rFonts w:ascii="Arial" w:hAnsi="Arial" w:cs="Arial"/>
          <w:b/>
          <w:bCs/>
          <w:color w:val="4F81BD" w:themeColor="accent1"/>
        </w:rPr>
        <w:t xml:space="preserve"> Engagement de la collectivité</w:t>
      </w:r>
      <w:r>
        <w:rPr>
          <w:rFonts w:ascii="Arial" w:hAnsi="Arial" w:cs="Arial"/>
          <w:b/>
          <w:bCs/>
          <w:color w:val="4F81BD" w:themeColor="accent1"/>
        </w:rPr>
        <w:t xml:space="preserve"> d’origine</w:t>
      </w:r>
      <w:r w:rsidR="00FD7BB0" w:rsidRPr="00FD7BB0">
        <w:rPr>
          <w:rFonts w:ascii="Calibri" w:hAnsi="Calibri"/>
          <w:bCs/>
          <w:sz w:val="22"/>
          <w:szCs w:val="22"/>
        </w:rPr>
        <w:t xml:space="preserve"> </w:t>
      </w:r>
    </w:p>
    <w:p w14:paraId="442E6D31" w14:textId="77777777" w:rsidR="00FD7BB0" w:rsidRDefault="00FD7BB0" w:rsidP="00FD7BB0">
      <w:pPr>
        <w:ind w:left="-142"/>
        <w:jc w:val="both"/>
        <w:rPr>
          <w:rFonts w:ascii="Calibri" w:hAnsi="Calibri"/>
          <w:bCs/>
          <w:sz w:val="22"/>
          <w:szCs w:val="22"/>
        </w:rPr>
      </w:pPr>
    </w:p>
    <w:p w14:paraId="6BF90C2E" w14:textId="3C162CDA" w:rsidR="00FD7BB0" w:rsidRPr="00FD7BB0" w:rsidRDefault="00FD7BB0" w:rsidP="00FD7BB0">
      <w:pPr>
        <w:ind w:left="-142"/>
        <w:jc w:val="both"/>
        <w:rPr>
          <w:rFonts w:ascii="Arial" w:hAnsi="Arial" w:cs="Arial"/>
          <w:bCs/>
        </w:rPr>
      </w:pPr>
      <w:r w:rsidRPr="00FD7BB0">
        <w:rPr>
          <w:rFonts w:ascii="Arial" w:hAnsi="Arial" w:cs="Arial"/>
          <w:bCs/>
        </w:rPr>
        <w:t>La collectivité d’origine s’engage à accorder toutes facilités à l’agent pour lui permettre d’effectuer sa période d’immersion.</w:t>
      </w:r>
    </w:p>
    <w:p w14:paraId="4C553A9E" w14:textId="77777777" w:rsidR="00FD7BB0" w:rsidRPr="00FD7BB0" w:rsidRDefault="00FD7BB0" w:rsidP="00FD7BB0">
      <w:pPr>
        <w:ind w:left="-142"/>
        <w:jc w:val="both"/>
        <w:rPr>
          <w:rFonts w:ascii="Arial" w:hAnsi="Arial" w:cs="Arial"/>
          <w:bCs/>
        </w:rPr>
      </w:pPr>
      <w:r w:rsidRPr="00FD7BB0">
        <w:rPr>
          <w:rFonts w:ascii="Arial" w:hAnsi="Arial" w:cs="Arial"/>
          <w:bCs/>
        </w:rPr>
        <w:t>Elle sera informée de l’évaluation réalisée par la structure d’accueil.</w:t>
      </w:r>
    </w:p>
    <w:p w14:paraId="0E3F9898" w14:textId="77777777" w:rsidR="00C80E67" w:rsidRPr="00F30980" w:rsidRDefault="00C80E67" w:rsidP="00F30980">
      <w:pPr>
        <w:ind w:left="-142" w:right="-199"/>
        <w:jc w:val="both"/>
        <w:rPr>
          <w:rFonts w:ascii="Arial" w:hAnsi="Arial" w:cs="Arial"/>
          <w:b/>
          <w:bCs/>
          <w:color w:val="000000"/>
        </w:rPr>
      </w:pPr>
    </w:p>
    <w:p w14:paraId="1EA402D4" w14:textId="4B9B212F" w:rsidR="00C80E67" w:rsidRPr="00FD7BB0" w:rsidRDefault="00C80E67" w:rsidP="00F30980">
      <w:pPr>
        <w:ind w:left="-142" w:right="-199"/>
        <w:jc w:val="both"/>
        <w:rPr>
          <w:rFonts w:ascii="Arial" w:hAnsi="Arial" w:cs="Arial"/>
          <w:b/>
          <w:color w:val="000000"/>
        </w:rPr>
      </w:pPr>
      <w:r w:rsidRPr="00FD7BB0">
        <w:rPr>
          <w:rFonts w:ascii="Arial" w:hAnsi="Arial" w:cs="Arial"/>
          <w:b/>
          <w:color w:val="000000"/>
        </w:rPr>
        <w:t xml:space="preserve">Dans tous les cas, le CDG </w:t>
      </w:r>
      <w:r w:rsidR="00CA6484" w:rsidRPr="00FD7BB0">
        <w:rPr>
          <w:rFonts w:ascii="Arial" w:hAnsi="Arial" w:cs="Arial"/>
          <w:b/>
          <w:color w:val="000000"/>
        </w:rPr>
        <w:t xml:space="preserve">37 </w:t>
      </w:r>
      <w:r w:rsidR="00FD7BB0" w:rsidRPr="00FD7BB0">
        <w:rPr>
          <w:rFonts w:ascii="Arial" w:hAnsi="Arial" w:cs="Arial"/>
          <w:b/>
          <w:color w:val="000000"/>
        </w:rPr>
        <w:t>sera</w:t>
      </w:r>
      <w:r w:rsidRPr="00FD7BB0">
        <w:rPr>
          <w:rFonts w:ascii="Arial" w:hAnsi="Arial" w:cs="Arial"/>
          <w:b/>
          <w:color w:val="000000"/>
        </w:rPr>
        <w:t xml:space="preserve"> tenu informé des évaluations réalisées.</w:t>
      </w:r>
    </w:p>
    <w:p w14:paraId="0D5EA1E6" w14:textId="77777777" w:rsidR="00C80E67" w:rsidRPr="00F30980" w:rsidRDefault="00C80E67" w:rsidP="00F30980">
      <w:pPr>
        <w:ind w:left="-142" w:right="-199"/>
        <w:jc w:val="both"/>
        <w:rPr>
          <w:rFonts w:ascii="Arial" w:hAnsi="Arial" w:cs="Arial"/>
          <w:b/>
          <w:bCs/>
          <w:color w:val="000000"/>
        </w:rPr>
      </w:pPr>
    </w:p>
    <w:p w14:paraId="0275AFD4" w14:textId="1B6FD449" w:rsidR="00C80E67" w:rsidRPr="00F30980" w:rsidRDefault="00C80E67" w:rsidP="00F30980">
      <w:pPr>
        <w:ind w:left="-142" w:right="-199"/>
        <w:jc w:val="both"/>
        <w:rPr>
          <w:rFonts w:ascii="Arial" w:hAnsi="Arial" w:cs="Arial"/>
          <w:b/>
          <w:bCs/>
          <w:color w:val="4F81BD" w:themeColor="accent1"/>
        </w:rPr>
      </w:pPr>
      <w:r w:rsidRPr="00F30980">
        <w:rPr>
          <w:rFonts w:ascii="Arial" w:hAnsi="Arial" w:cs="Arial"/>
          <w:b/>
          <w:bCs/>
          <w:color w:val="4F81BD" w:themeColor="accent1"/>
        </w:rPr>
        <w:t xml:space="preserve">ARTICLE </w:t>
      </w:r>
      <w:r w:rsidR="00481D3B">
        <w:rPr>
          <w:rFonts w:ascii="Arial" w:hAnsi="Arial" w:cs="Arial"/>
          <w:b/>
          <w:bCs/>
          <w:color w:val="4F81BD" w:themeColor="accent1"/>
        </w:rPr>
        <w:t>6</w:t>
      </w:r>
      <w:r w:rsidRPr="00F30980">
        <w:rPr>
          <w:rFonts w:ascii="Arial" w:hAnsi="Arial" w:cs="Arial"/>
          <w:b/>
          <w:bCs/>
          <w:color w:val="4F81BD" w:themeColor="accent1"/>
        </w:rPr>
        <w:t xml:space="preserve"> – ASSURANCES</w:t>
      </w:r>
    </w:p>
    <w:p w14:paraId="77E6FF20" w14:textId="77777777" w:rsidR="00C80E67" w:rsidRPr="00F30980" w:rsidRDefault="00C80E67" w:rsidP="00F30980">
      <w:pPr>
        <w:ind w:left="-142" w:right="-199"/>
        <w:jc w:val="both"/>
        <w:rPr>
          <w:rFonts w:ascii="Arial" w:hAnsi="Arial" w:cs="Arial"/>
        </w:rPr>
      </w:pPr>
    </w:p>
    <w:p w14:paraId="73D667C9" w14:textId="44BA3895" w:rsidR="00C80E67" w:rsidRPr="00F30980" w:rsidRDefault="006D6B98" w:rsidP="00F30980">
      <w:pPr>
        <w:ind w:left="-142" w:right="-199"/>
        <w:jc w:val="both"/>
        <w:rPr>
          <w:rFonts w:ascii="Arial" w:hAnsi="Arial" w:cs="Arial"/>
          <w:color w:val="000000"/>
        </w:rPr>
      </w:pPr>
      <w:r w:rsidRPr="00F30980">
        <w:rPr>
          <w:rFonts w:ascii="Arial" w:hAnsi="Arial" w:cs="Arial"/>
          <w:color w:val="000000"/>
        </w:rPr>
        <w:t>La collectivité</w:t>
      </w:r>
      <w:r w:rsidR="00C80E67" w:rsidRPr="00F30980">
        <w:rPr>
          <w:rFonts w:ascii="Arial" w:hAnsi="Arial" w:cs="Arial"/>
          <w:color w:val="000000"/>
        </w:rPr>
        <w:t xml:space="preserve"> </w:t>
      </w:r>
      <w:r w:rsidR="00C81309">
        <w:rPr>
          <w:rFonts w:ascii="Arial" w:hAnsi="Arial" w:cs="Arial"/>
          <w:color w:val="000000"/>
        </w:rPr>
        <w:t xml:space="preserve">d’origine </w:t>
      </w:r>
      <w:r w:rsidR="00C80E67" w:rsidRPr="00F30980">
        <w:rPr>
          <w:rFonts w:ascii="Arial" w:hAnsi="Arial" w:cs="Arial"/>
          <w:color w:val="000000"/>
        </w:rPr>
        <w:t>et</w:t>
      </w:r>
      <w:r w:rsidR="00C81309">
        <w:rPr>
          <w:rFonts w:ascii="Arial" w:hAnsi="Arial" w:cs="Arial"/>
          <w:color w:val="000000"/>
        </w:rPr>
        <w:t xml:space="preserve"> la collectivité </w:t>
      </w:r>
      <w:r w:rsidR="00C80E67" w:rsidRPr="00F30980">
        <w:rPr>
          <w:rFonts w:ascii="Arial" w:hAnsi="Arial" w:cs="Arial"/>
          <w:color w:val="000000"/>
        </w:rPr>
        <w:t xml:space="preserve">d’accueil ont contracté les couvertures par assurances en rapport avec les risques attachés au suivi par le fonctionnaire des actions proposées à l’article </w:t>
      </w:r>
      <w:r w:rsidRPr="00F30980">
        <w:rPr>
          <w:rFonts w:ascii="Arial" w:hAnsi="Arial" w:cs="Arial"/>
          <w:color w:val="000000"/>
        </w:rPr>
        <w:t>4</w:t>
      </w:r>
      <w:r w:rsidR="00C80E67" w:rsidRPr="00F30980">
        <w:rPr>
          <w:rFonts w:ascii="Arial" w:hAnsi="Arial" w:cs="Arial"/>
          <w:color w:val="000000"/>
        </w:rPr>
        <w:t xml:space="preserve"> de la présente convention, notamment en matière de responsabilité civile et de déplacements professionnels. </w:t>
      </w:r>
    </w:p>
    <w:p w14:paraId="03586FDA" w14:textId="77777777" w:rsidR="00C80E67" w:rsidRPr="00F30980" w:rsidRDefault="00C80E67" w:rsidP="00F30980">
      <w:pPr>
        <w:ind w:left="-142" w:right="-199"/>
        <w:jc w:val="both"/>
        <w:rPr>
          <w:rFonts w:ascii="Arial" w:hAnsi="Arial" w:cs="Arial"/>
        </w:rPr>
      </w:pPr>
    </w:p>
    <w:p w14:paraId="72C7ABF9" w14:textId="00CD09BB" w:rsidR="00C80E67" w:rsidRPr="00F30980" w:rsidRDefault="00C80E67" w:rsidP="00F30980">
      <w:pPr>
        <w:ind w:left="-142" w:right="-199"/>
        <w:jc w:val="both"/>
        <w:rPr>
          <w:rFonts w:ascii="Arial" w:hAnsi="Arial" w:cs="Arial"/>
          <w:b/>
          <w:bCs/>
          <w:color w:val="4F81BD" w:themeColor="accent1"/>
        </w:rPr>
      </w:pPr>
      <w:r w:rsidRPr="00F30980">
        <w:rPr>
          <w:rFonts w:ascii="Arial" w:hAnsi="Arial" w:cs="Arial"/>
          <w:b/>
          <w:bCs/>
          <w:color w:val="4F81BD" w:themeColor="accent1"/>
        </w:rPr>
        <w:t xml:space="preserve">ARTICLE </w:t>
      </w:r>
      <w:r w:rsidR="00481D3B">
        <w:rPr>
          <w:rFonts w:ascii="Arial" w:hAnsi="Arial" w:cs="Arial"/>
          <w:b/>
          <w:bCs/>
          <w:color w:val="4F81BD" w:themeColor="accent1"/>
        </w:rPr>
        <w:t>7</w:t>
      </w:r>
      <w:r w:rsidRPr="00F30980">
        <w:rPr>
          <w:rFonts w:ascii="Arial" w:hAnsi="Arial" w:cs="Arial"/>
          <w:b/>
          <w:bCs/>
          <w:color w:val="4F81BD" w:themeColor="accent1"/>
        </w:rPr>
        <w:t xml:space="preserve"> – DISPOSITIONS FINANCIERES</w:t>
      </w:r>
    </w:p>
    <w:p w14:paraId="0295FE7A" w14:textId="77777777" w:rsidR="006D6B98" w:rsidRPr="00F30980" w:rsidRDefault="006D6B98" w:rsidP="00C81309">
      <w:pPr>
        <w:ind w:left="-142" w:right="-199"/>
        <w:jc w:val="both"/>
        <w:rPr>
          <w:rFonts w:ascii="Arial" w:hAnsi="Arial" w:cs="Arial"/>
          <w:b/>
          <w:bCs/>
          <w:color w:val="4F81BD" w:themeColor="accent1"/>
        </w:rPr>
      </w:pPr>
    </w:p>
    <w:p w14:paraId="441B52D9" w14:textId="0ADFB92C" w:rsidR="00C325A6" w:rsidRDefault="007770ED" w:rsidP="00C81309">
      <w:pPr>
        <w:ind w:left="-142" w:right="-199"/>
        <w:jc w:val="both"/>
        <w:rPr>
          <w:rFonts w:ascii="Arial" w:hAnsi="Arial" w:cs="Arial"/>
        </w:rPr>
      </w:pPr>
      <w:r>
        <w:rPr>
          <w:rFonts w:ascii="Arial" w:hAnsi="Arial" w:cs="Arial"/>
        </w:rPr>
        <w:t>Pendant toute la p</w:t>
      </w:r>
      <w:r w:rsidR="00235371">
        <w:rPr>
          <w:rFonts w:ascii="Arial" w:hAnsi="Arial" w:cs="Arial"/>
        </w:rPr>
        <w:t>ériode du stage d’observation/de la mise en situation (à préciser)</w:t>
      </w:r>
      <w:r w:rsidR="001B7535">
        <w:rPr>
          <w:rFonts w:ascii="Arial" w:hAnsi="Arial" w:cs="Arial"/>
        </w:rPr>
        <w:t>, le bénéficiaire est rémunéré par sa collectivité d’origine.</w:t>
      </w:r>
    </w:p>
    <w:p w14:paraId="5B91FDA8" w14:textId="77777777" w:rsidR="0003094D" w:rsidRDefault="0003094D" w:rsidP="0003094D">
      <w:pPr>
        <w:ind w:right="-199"/>
        <w:jc w:val="both"/>
        <w:rPr>
          <w:rFonts w:ascii="Arial" w:hAnsi="Arial" w:cs="Arial"/>
        </w:rPr>
      </w:pPr>
    </w:p>
    <w:p w14:paraId="0BD61127" w14:textId="2A183994" w:rsidR="001B7535" w:rsidRPr="00F30980" w:rsidRDefault="001B7535" w:rsidP="0003094D">
      <w:pPr>
        <w:ind w:right="-199"/>
        <w:jc w:val="both"/>
        <w:rPr>
          <w:rFonts w:ascii="Arial" w:hAnsi="Arial" w:cs="Arial"/>
        </w:rPr>
      </w:pPr>
    </w:p>
    <w:p w14:paraId="41747E30" w14:textId="5B9D25EF" w:rsidR="00C80E67" w:rsidRPr="00F30980" w:rsidRDefault="00C80E67" w:rsidP="00F30980">
      <w:pPr>
        <w:ind w:left="-142" w:right="-199"/>
        <w:jc w:val="both"/>
        <w:rPr>
          <w:rFonts w:ascii="Arial" w:hAnsi="Arial" w:cs="Arial"/>
          <w:b/>
          <w:bCs/>
          <w:color w:val="4F81BD" w:themeColor="accent1"/>
        </w:rPr>
      </w:pPr>
      <w:r w:rsidRPr="00F30980">
        <w:rPr>
          <w:rFonts w:ascii="Arial" w:hAnsi="Arial" w:cs="Arial"/>
          <w:b/>
          <w:bCs/>
          <w:color w:val="4F81BD" w:themeColor="accent1"/>
        </w:rPr>
        <w:t xml:space="preserve">ARTICLE </w:t>
      </w:r>
      <w:r w:rsidR="00481D3B">
        <w:rPr>
          <w:rFonts w:ascii="Arial" w:hAnsi="Arial" w:cs="Arial"/>
          <w:b/>
          <w:bCs/>
          <w:color w:val="4F81BD" w:themeColor="accent1"/>
        </w:rPr>
        <w:t>8</w:t>
      </w:r>
      <w:r w:rsidRPr="00F30980">
        <w:rPr>
          <w:rFonts w:ascii="Arial" w:hAnsi="Arial" w:cs="Arial"/>
          <w:b/>
          <w:bCs/>
          <w:color w:val="4F81BD" w:themeColor="accent1"/>
        </w:rPr>
        <w:t xml:space="preserve"> – MODIFICATION – RESILIATION</w:t>
      </w:r>
    </w:p>
    <w:p w14:paraId="2D19CC42" w14:textId="77777777" w:rsidR="00C80E67" w:rsidRPr="00F30980" w:rsidRDefault="00C80E67" w:rsidP="00F30980">
      <w:pPr>
        <w:ind w:left="-142" w:right="-199"/>
        <w:jc w:val="both"/>
        <w:rPr>
          <w:rFonts w:ascii="Arial" w:hAnsi="Arial" w:cs="Arial"/>
        </w:rPr>
      </w:pPr>
    </w:p>
    <w:p w14:paraId="758AB555" w14:textId="6CC70503" w:rsidR="008C2FB2" w:rsidRPr="008C2FB2" w:rsidRDefault="008C2FB2" w:rsidP="008C2FB2">
      <w:pPr>
        <w:ind w:left="-142"/>
        <w:jc w:val="both"/>
        <w:rPr>
          <w:rFonts w:ascii="Arial" w:hAnsi="Arial" w:cs="Arial"/>
          <w:bCs/>
        </w:rPr>
      </w:pPr>
      <w:r w:rsidRPr="008C2FB2">
        <w:rPr>
          <w:rFonts w:ascii="Arial" w:hAnsi="Arial" w:cs="Arial"/>
          <w:bCs/>
        </w:rPr>
        <w:t>A la fin de la période d’immersion, l’agent demeure dans la situation administrative qui est la sienne à cette date auprès de sa collectivité d’origine.</w:t>
      </w:r>
    </w:p>
    <w:p w14:paraId="655B7B02" w14:textId="77777777" w:rsidR="008C2FB2" w:rsidRPr="008C2FB2" w:rsidRDefault="008C2FB2" w:rsidP="008C2FB2">
      <w:pPr>
        <w:ind w:left="-142"/>
        <w:jc w:val="both"/>
        <w:rPr>
          <w:rFonts w:ascii="Arial" w:hAnsi="Arial" w:cs="Arial"/>
          <w:bCs/>
        </w:rPr>
      </w:pPr>
    </w:p>
    <w:p w14:paraId="018AE2C2" w14:textId="77777777" w:rsidR="008C2FB2" w:rsidRPr="008C2FB2" w:rsidRDefault="008C2FB2" w:rsidP="008C2FB2">
      <w:pPr>
        <w:ind w:left="-142"/>
        <w:jc w:val="both"/>
        <w:rPr>
          <w:rFonts w:ascii="Arial" w:hAnsi="Arial" w:cs="Arial"/>
          <w:bCs/>
        </w:rPr>
      </w:pPr>
      <w:r w:rsidRPr="008C2FB2">
        <w:rPr>
          <w:rFonts w:ascii="Arial" w:hAnsi="Arial" w:cs="Arial"/>
          <w:bCs/>
        </w:rPr>
        <w:t>Si la structure d’accueil se propose de recruter l’agent, ce dernier pourra solliciter un reclassement dans les conditions prévues par le décret du 30 septembre 1985 susvisé ou quitter sa collectivité afin de pouvoir être recruté sous un autre statut.</w:t>
      </w:r>
    </w:p>
    <w:p w14:paraId="4829D696" w14:textId="77777777" w:rsidR="008C2FB2" w:rsidRPr="008C2FB2" w:rsidRDefault="008C2FB2" w:rsidP="008C2FB2">
      <w:pPr>
        <w:ind w:left="-142"/>
        <w:jc w:val="both"/>
        <w:rPr>
          <w:rFonts w:ascii="Arial" w:hAnsi="Arial" w:cs="Arial"/>
          <w:bCs/>
        </w:rPr>
      </w:pPr>
    </w:p>
    <w:p w14:paraId="081A157C" w14:textId="77777777" w:rsidR="008C2FB2" w:rsidRPr="008C2FB2" w:rsidRDefault="008C2FB2" w:rsidP="008C2FB2">
      <w:pPr>
        <w:ind w:left="-142"/>
        <w:jc w:val="both"/>
        <w:rPr>
          <w:rFonts w:ascii="Arial" w:hAnsi="Arial" w:cs="Arial"/>
          <w:bCs/>
        </w:rPr>
      </w:pPr>
      <w:r w:rsidRPr="008C2FB2">
        <w:rPr>
          <w:rFonts w:ascii="Arial" w:hAnsi="Arial" w:cs="Arial"/>
          <w:bCs/>
        </w:rPr>
        <w:t>La collectivité d’origine et la structure d’accueil s’engagent alors à tout mettre en œuvre pour permettre à ce reclassement ou cette reconversion d’aboutir.</w:t>
      </w:r>
    </w:p>
    <w:p w14:paraId="19ACFAB4" w14:textId="77777777" w:rsidR="00C80E67" w:rsidRPr="00F30980" w:rsidRDefault="00C80E67" w:rsidP="00F30980">
      <w:pPr>
        <w:ind w:left="-142" w:right="-199"/>
        <w:jc w:val="both"/>
        <w:rPr>
          <w:rFonts w:ascii="Arial" w:hAnsi="Arial" w:cs="Arial"/>
          <w:b/>
          <w:bCs/>
          <w:color w:val="000000"/>
        </w:rPr>
      </w:pPr>
    </w:p>
    <w:p w14:paraId="1C1A8C48" w14:textId="2A5A98CB" w:rsidR="00C80E67" w:rsidRPr="00F30980" w:rsidRDefault="00C80E67" w:rsidP="00F30980">
      <w:pPr>
        <w:ind w:left="-142" w:right="-199"/>
        <w:jc w:val="both"/>
        <w:rPr>
          <w:rFonts w:ascii="Arial" w:hAnsi="Arial" w:cs="Arial"/>
          <w:color w:val="4F81BD" w:themeColor="accent1"/>
          <w:shd w:val="clear" w:color="auto" w:fill="E6E6E6"/>
        </w:rPr>
      </w:pPr>
      <w:r w:rsidRPr="00F30980">
        <w:rPr>
          <w:rFonts w:ascii="Arial" w:hAnsi="Arial" w:cs="Arial"/>
          <w:b/>
          <w:bCs/>
          <w:color w:val="4F81BD" w:themeColor="accent1"/>
        </w:rPr>
        <w:t xml:space="preserve">ARTICLE </w:t>
      </w:r>
      <w:r w:rsidR="00481D3B">
        <w:rPr>
          <w:rFonts w:ascii="Arial" w:hAnsi="Arial" w:cs="Arial"/>
          <w:b/>
          <w:bCs/>
          <w:color w:val="4F81BD" w:themeColor="accent1"/>
        </w:rPr>
        <w:t>9</w:t>
      </w:r>
      <w:r w:rsidRPr="00F30980">
        <w:rPr>
          <w:rFonts w:ascii="Arial" w:hAnsi="Arial" w:cs="Arial"/>
          <w:b/>
          <w:bCs/>
          <w:color w:val="4F81BD" w:themeColor="accent1"/>
        </w:rPr>
        <w:t xml:space="preserve"> – </w:t>
      </w:r>
      <w:r w:rsidR="00EF472E">
        <w:rPr>
          <w:rFonts w:ascii="Arial" w:hAnsi="Arial" w:cs="Arial"/>
          <w:b/>
          <w:bCs/>
          <w:color w:val="4F81BD" w:themeColor="accent1"/>
        </w:rPr>
        <w:t>DURÉE -RÉSILIATION</w:t>
      </w:r>
    </w:p>
    <w:p w14:paraId="4184652C" w14:textId="77777777" w:rsidR="00C80E67" w:rsidRPr="00F30980" w:rsidRDefault="00C80E67" w:rsidP="00F30980">
      <w:pPr>
        <w:ind w:left="-142" w:right="-199"/>
        <w:jc w:val="both"/>
        <w:rPr>
          <w:rFonts w:ascii="Arial" w:hAnsi="Arial" w:cs="Arial"/>
        </w:rPr>
      </w:pPr>
    </w:p>
    <w:p w14:paraId="08A203B2" w14:textId="77777777" w:rsidR="00DA778B" w:rsidRPr="00DA778B" w:rsidRDefault="00DA778B" w:rsidP="00DA778B">
      <w:pPr>
        <w:ind w:left="-142" w:hanging="2"/>
        <w:jc w:val="both"/>
        <w:rPr>
          <w:rFonts w:ascii="Arial" w:hAnsi="Arial" w:cs="Arial"/>
        </w:rPr>
      </w:pPr>
      <w:r w:rsidRPr="00DA778B">
        <w:rPr>
          <w:rFonts w:ascii="Arial" w:hAnsi="Arial" w:cs="Arial"/>
        </w:rPr>
        <w:t>La convention est conclue pour une durée de ……..………….., à compter du …………………………..</w:t>
      </w:r>
    </w:p>
    <w:p w14:paraId="4A747CC2" w14:textId="77777777" w:rsidR="00DA778B" w:rsidRPr="00DA778B" w:rsidRDefault="00DA778B" w:rsidP="00DA778B">
      <w:pPr>
        <w:ind w:left="-142"/>
        <w:jc w:val="both"/>
        <w:rPr>
          <w:rFonts w:ascii="Arial" w:hAnsi="Arial" w:cs="Arial"/>
          <w:bCs/>
        </w:rPr>
      </w:pPr>
    </w:p>
    <w:p w14:paraId="71E3080C" w14:textId="77777777" w:rsidR="00DA778B" w:rsidRPr="00DA778B" w:rsidRDefault="00DA778B" w:rsidP="00DA778B">
      <w:pPr>
        <w:ind w:left="-142"/>
        <w:jc w:val="both"/>
        <w:rPr>
          <w:rFonts w:ascii="Arial" w:hAnsi="Arial" w:cs="Arial"/>
          <w:bCs/>
        </w:rPr>
      </w:pPr>
      <w:r w:rsidRPr="00DA778B">
        <w:rPr>
          <w:rFonts w:ascii="Arial" w:hAnsi="Arial" w:cs="Arial"/>
          <w:bCs/>
        </w:rPr>
        <w:t>Le projet pourra être écourté dans les cas suivants :</w:t>
      </w:r>
    </w:p>
    <w:p w14:paraId="2DB8B1F1" w14:textId="77777777" w:rsidR="00DA778B" w:rsidRPr="00DA778B" w:rsidRDefault="00DA778B" w:rsidP="00DA778B">
      <w:pPr>
        <w:ind w:left="-142"/>
        <w:jc w:val="both"/>
        <w:rPr>
          <w:rFonts w:ascii="Arial" w:hAnsi="Arial" w:cs="Arial"/>
          <w:bCs/>
        </w:rPr>
      </w:pPr>
    </w:p>
    <w:p w14:paraId="218F2E83" w14:textId="77777777" w:rsidR="00DA778B" w:rsidRPr="00DA778B" w:rsidRDefault="00DA778B" w:rsidP="00DA778B">
      <w:pPr>
        <w:pStyle w:val="Paragraphedeliste"/>
        <w:numPr>
          <w:ilvl w:val="0"/>
          <w:numId w:val="11"/>
        </w:numPr>
        <w:jc w:val="both"/>
        <w:rPr>
          <w:rFonts w:ascii="Arial" w:hAnsi="Arial" w:cs="Arial"/>
          <w:bCs/>
        </w:rPr>
      </w:pPr>
      <w:r w:rsidRPr="00DA778B">
        <w:rPr>
          <w:rFonts w:ascii="Arial" w:hAnsi="Arial" w:cs="Arial"/>
          <w:bCs/>
        </w:rPr>
        <w:t>En cas d’avis médical prescrivant son interruption,</w:t>
      </w:r>
    </w:p>
    <w:p w14:paraId="0CF827C4" w14:textId="252CF5A3" w:rsidR="00DA778B" w:rsidRPr="00DA778B" w:rsidRDefault="00DA778B" w:rsidP="00DA778B">
      <w:pPr>
        <w:pStyle w:val="Paragraphedeliste"/>
        <w:numPr>
          <w:ilvl w:val="0"/>
          <w:numId w:val="11"/>
        </w:numPr>
        <w:jc w:val="both"/>
        <w:rPr>
          <w:rFonts w:ascii="Arial" w:hAnsi="Arial" w:cs="Arial"/>
          <w:bCs/>
        </w:rPr>
      </w:pPr>
      <w:r w:rsidRPr="00DA778B">
        <w:rPr>
          <w:rFonts w:ascii="Arial" w:hAnsi="Arial" w:cs="Arial"/>
          <w:bCs/>
        </w:rPr>
        <w:t>Si l</w:t>
      </w:r>
      <w:r>
        <w:rPr>
          <w:rFonts w:ascii="Arial" w:hAnsi="Arial" w:cs="Arial"/>
          <w:bCs/>
        </w:rPr>
        <w:t xml:space="preserve">e bénéficiaire </w:t>
      </w:r>
      <w:r w:rsidRPr="00DA778B">
        <w:rPr>
          <w:rFonts w:ascii="Arial" w:hAnsi="Arial" w:cs="Arial"/>
          <w:bCs/>
        </w:rPr>
        <w:t>est reclassé dans un emploi,</w:t>
      </w:r>
    </w:p>
    <w:p w14:paraId="36C83659" w14:textId="77777777" w:rsidR="00DA778B" w:rsidRPr="00DA778B" w:rsidRDefault="00DA778B" w:rsidP="00DA778B">
      <w:pPr>
        <w:pStyle w:val="Paragraphedeliste"/>
        <w:numPr>
          <w:ilvl w:val="0"/>
          <w:numId w:val="11"/>
        </w:numPr>
        <w:jc w:val="both"/>
        <w:rPr>
          <w:rFonts w:ascii="Arial" w:hAnsi="Arial" w:cs="Arial"/>
          <w:bCs/>
        </w:rPr>
      </w:pPr>
      <w:r w:rsidRPr="00DA778B">
        <w:rPr>
          <w:rFonts w:ascii="Arial" w:hAnsi="Arial" w:cs="Arial"/>
          <w:bCs/>
        </w:rPr>
        <w:t>En cas de manquements caractérisés au respect des termes de la convention,</w:t>
      </w:r>
    </w:p>
    <w:p w14:paraId="2EAAC8E9" w14:textId="7F82D9B5" w:rsidR="00DA778B" w:rsidRPr="00DA778B" w:rsidRDefault="00DA778B" w:rsidP="00DA778B">
      <w:pPr>
        <w:ind w:left="-142"/>
        <w:jc w:val="both"/>
        <w:rPr>
          <w:rFonts w:ascii="Arial" w:hAnsi="Arial" w:cs="Arial"/>
          <w:bCs/>
        </w:rPr>
      </w:pPr>
    </w:p>
    <w:p w14:paraId="677CBB57" w14:textId="77777777" w:rsidR="00BD13C0" w:rsidRPr="00F30980" w:rsidRDefault="00BD13C0" w:rsidP="00F30980">
      <w:pPr>
        <w:ind w:left="-142" w:right="-199"/>
        <w:jc w:val="both"/>
        <w:rPr>
          <w:rFonts w:ascii="Arial" w:hAnsi="Arial" w:cs="Arial"/>
          <w:b/>
          <w:bCs/>
          <w:color w:val="4F81BD" w:themeColor="accent1"/>
        </w:rPr>
      </w:pPr>
    </w:p>
    <w:p w14:paraId="525627A6" w14:textId="6D53C4A0" w:rsidR="00C80E67" w:rsidRPr="00F30980" w:rsidRDefault="00C80E67" w:rsidP="00F30980">
      <w:pPr>
        <w:ind w:left="-142" w:right="-199"/>
        <w:jc w:val="both"/>
        <w:rPr>
          <w:rFonts w:ascii="Arial" w:hAnsi="Arial" w:cs="Arial"/>
          <w:color w:val="4F81BD" w:themeColor="accent1"/>
          <w:shd w:val="clear" w:color="auto" w:fill="E6E6E6"/>
        </w:rPr>
      </w:pPr>
      <w:r w:rsidRPr="00F30980">
        <w:rPr>
          <w:rFonts w:ascii="Arial" w:hAnsi="Arial" w:cs="Arial"/>
          <w:b/>
          <w:bCs/>
          <w:color w:val="4F81BD" w:themeColor="accent1"/>
        </w:rPr>
        <w:t>ARTICLE 1</w:t>
      </w:r>
      <w:r w:rsidR="00481D3B">
        <w:rPr>
          <w:rFonts w:ascii="Arial" w:hAnsi="Arial" w:cs="Arial"/>
          <w:b/>
          <w:bCs/>
          <w:color w:val="4F81BD" w:themeColor="accent1"/>
        </w:rPr>
        <w:t>0</w:t>
      </w:r>
      <w:r w:rsidRPr="00F30980">
        <w:rPr>
          <w:rFonts w:ascii="Arial" w:hAnsi="Arial" w:cs="Arial"/>
          <w:b/>
          <w:bCs/>
          <w:color w:val="4F81BD" w:themeColor="accent1"/>
        </w:rPr>
        <w:t xml:space="preserve"> – </w:t>
      </w:r>
      <w:r w:rsidR="00E3372D">
        <w:rPr>
          <w:rFonts w:ascii="Arial" w:hAnsi="Arial" w:cs="Arial"/>
          <w:b/>
          <w:bCs/>
          <w:color w:val="4F81BD" w:themeColor="accent1"/>
        </w:rPr>
        <w:t>REGLEMENT DES LITIGES</w:t>
      </w:r>
    </w:p>
    <w:p w14:paraId="4E3BE0B9" w14:textId="77777777" w:rsidR="00C80E67" w:rsidRPr="00F30980" w:rsidRDefault="00C80E67" w:rsidP="00F30980">
      <w:pPr>
        <w:ind w:left="-142" w:right="-199"/>
        <w:jc w:val="both"/>
        <w:rPr>
          <w:rFonts w:ascii="Arial" w:hAnsi="Arial" w:cs="Arial"/>
        </w:rPr>
      </w:pPr>
    </w:p>
    <w:p w14:paraId="29AF3043" w14:textId="77777777" w:rsidR="00E3372D" w:rsidRPr="00F30980" w:rsidRDefault="00E3372D" w:rsidP="00E3372D">
      <w:pPr>
        <w:ind w:left="-142" w:right="-199"/>
        <w:jc w:val="both"/>
        <w:rPr>
          <w:rFonts w:ascii="Arial" w:hAnsi="Arial" w:cs="Arial"/>
          <w:color w:val="000000"/>
        </w:rPr>
      </w:pPr>
      <w:r w:rsidRPr="00F30980">
        <w:rPr>
          <w:rFonts w:ascii="Arial" w:hAnsi="Arial" w:cs="Arial"/>
          <w:color w:val="000000"/>
        </w:rPr>
        <w:t xml:space="preserve">Les parties s’engagent à rechercher, en cas de litige sur l’interprétation ou sur l’application de la présente convention, toute voie amiable de règlement avant de soumettre tout différend à une instance juridictionnelle. </w:t>
      </w:r>
    </w:p>
    <w:p w14:paraId="40DB4C16" w14:textId="77777777" w:rsidR="00E3372D" w:rsidRPr="00F30980" w:rsidRDefault="00E3372D" w:rsidP="00E3372D">
      <w:pPr>
        <w:ind w:left="-142" w:right="-199"/>
        <w:jc w:val="both"/>
        <w:rPr>
          <w:rFonts w:ascii="Arial" w:hAnsi="Arial" w:cs="Arial"/>
          <w:color w:val="000000"/>
        </w:rPr>
      </w:pPr>
    </w:p>
    <w:p w14:paraId="3802C85A" w14:textId="77777777" w:rsidR="00E3372D" w:rsidRPr="00F30980" w:rsidRDefault="00E3372D" w:rsidP="00E3372D">
      <w:pPr>
        <w:ind w:left="-142" w:right="-199"/>
        <w:jc w:val="both"/>
        <w:rPr>
          <w:rFonts w:ascii="Arial" w:hAnsi="Arial" w:cs="Arial"/>
          <w:color w:val="000000"/>
        </w:rPr>
      </w:pPr>
      <w:r w:rsidRPr="00F30980">
        <w:rPr>
          <w:rFonts w:ascii="Arial" w:hAnsi="Arial" w:cs="Arial"/>
          <w:color w:val="000000"/>
        </w:rPr>
        <w:t xml:space="preserve">En cas d’échec des voies amiables, le règlement des litiges survenant de l’interprétation ou de l’application de la présente convention relève de la compétence du Tribunal Administratif d’Orléans dans le respect des délais de recours en vigueur. </w:t>
      </w:r>
    </w:p>
    <w:p w14:paraId="5DCCEECC" w14:textId="77777777" w:rsidR="00E3372D" w:rsidRPr="00F30980" w:rsidRDefault="00E3372D" w:rsidP="00E3372D">
      <w:pPr>
        <w:ind w:left="-142" w:right="-199"/>
        <w:jc w:val="both"/>
        <w:rPr>
          <w:rFonts w:ascii="Arial" w:hAnsi="Arial" w:cs="Arial"/>
          <w:color w:val="000000"/>
        </w:rPr>
      </w:pPr>
    </w:p>
    <w:p w14:paraId="19F1FA9A" w14:textId="77777777" w:rsidR="00E3372D" w:rsidRPr="00F30980" w:rsidRDefault="00E3372D" w:rsidP="00E3372D">
      <w:pPr>
        <w:ind w:left="-142" w:right="-199"/>
        <w:jc w:val="both"/>
        <w:rPr>
          <w:rFonts w:ascii="Arial" w:hAnsi="Arial" w:cs="Arial"/>
          <w:bCs/>
          <w:iCs/>
        </w:rPr>
      </w:pPr>
      <w:r w:rsidRPr="00F30980">
        <w:rPr>
          <w:rFonts w:ascii="Arial" w:hAnsi="Arial" w:cs="Arial"/>
          <w:color w:val="000000"/>
        </w:rPr>
        <w:t xml:space="preserve">Le recours peut être formé </w:t>
      </w:r>
      <w:r w:rsidRPr="00F30980">
        <w:rPr>
          <w:rFonts w:ascii="Arial" w:hAnsi="Arial" w:cs="Arial"/>
          <w:bCs/>
          <w:iCs/>
        </w:rPr>
        <w:t xml:space="preserve">par courrier postal à l’adresse suivante : </w:t>
      </w:r>
    </w:p>
    <w:p w14:paraId="7327AE66" w14:textId="77777777" w:rsidR="00E3372D" w:rsidRPr="00F30980" w:rsidRDefault="00E3372D" w:rsidP="00E3372D">
      <w:pPr>
        <w:ind w:left="-142" w:right="-199"/>
        <w:jc w:val="both"/>
        <w:rPr>
          <w:rFonts w:ascii="Arial" w:hAnsi="Arial" w:cs="Arial"/>
          <w:color w:val="000000"/>
        </w:rPr>
      </w:pPr>
      <w:r w:rsidRPr="00F30980">
        <w:rPr>
          <w:rFonts w:ascii="Arial" w:hAnsi="Arial" w:cs="Arial"/>
          <w:bCs/>
          <w:iCs/>
        </w:rPr>
        <w:t>28 rue L. Bretonnerie - 45057 ORLEANS Cedex 1</w:t>
      </w:r>
      <w:r w:rsidRPr="00F30980">
        <w:rPr>
          <w:rFonts w:ascii="Arial" w:hAnsi="Arial" w:cs="Arial"/>
          <w:color w:val="000000"/>
        </w:rPr>
        <w:t xml:space="preserve"> </w:t>
      </w:r>
    </w:p>
    <w:p w14:paraId="545A71B2" w14:textId="77777777" w:rsidR="00E3372D" w:rsidRPr="00F30980" w:rsidRDefault="00E3372D" w:rsidP="00E3372D">
      <w:pPr>
        <w:ind w:left="-142" w:right="-199"/>
        <w:jc w:val="both"/>
        <w:rPr>
          <w:rFonts w:ascii="Arial" w:hAnsi="Arial" w:cs="Arial"/>
          <w:bCs/>
          <w:iCs/>
          <w:u w:val="single"/>
        </w:rPr>
      </w:pPr>
      <w:r w:rsidRPr="00F30980">
        <w:rPr>
          <w:rFonts w:ascii="Arial" w:hAnsi="Arial" w:cs="Arial"/>
          <w:color w:val="000000"/>
        </w:rPr>
        <w:t>ou</w:t>
      </w:r>
      <w:r w:rsidRPr="00F30980">
        <w:rPr>
          <w:rFonts w:ascii="Arial" w:hAnsi="Arial" w:cs="Arial"/>
          <w:bCs/>
          <w:iCs/>
        </w:rPr>
        <w:t xml:space="preserve"> par le biais de l’application informatique Télérecours, accessible par le lien suivant : https://</w:t>
      </w:r>
      <w:hyperlink r:id="rId10" w:history="1">
        <w:r w:rsidRPr="00F30980">
          <w:rPr>
            <w:rStyle w:val="Lienhypertexte"/>
            <w:rFonts w:ascii="Arial" w:hAnsi="Arial" w:cs="Arial"/>
            <w:bCs/>
            <w:iCs/>
          </w:rPr>
          <w:t>www.telerecours.fr</w:t>
        </w:r>
      </w:hyperlink>
      <w:r w:rsidRPr="00F30980">
        <w:rPr>
          <w:rFonts w:ascii="Arial" w:hAnsi="Arial" w:cs="Arial"/>
        </w:rPr>
        <w:t> </w:t>
      </w:r>
    </w:p>
    <w:p w14:paraId="244B2FBF" w14:textId="77777777" w:rsidR="00C80E67" w:rsidRPr="00F30980" w:rsidRDefault="00C80E67" w:rsidP="00F30980">
      <w:pPr>
        <w:autoSpaceDE w:val="0"/>
        <w:autoSpaceDN w:val="0"/>
        <w:adjustRightInd w:val="0"/>
        <w:ind w:left="-142" w:right="-199"/>
        <w:jc w:val="both"/>
        <w:rPr>
          <w:rFonts w:ascii="Arial" w:eastAsia="Calibri" w:hAnsi="Arial" w:cs="Arial"/>
          <w:color w:val="000000"/>
        </w:rPr>
      </w:pPr>
    </w:p>
    <w:p w14:paraId="573D187D" w14:textId="77777777" w:rsidR="00937EBB" w:rsidRPr="00F30980" w:rsidRDefault="00937EBB" w:rsidP="00F30980">
      <w:pPr>
        <w:autoSpaceDE w:val="0"/>
        <w:autoSpaceDN w:val="0"/>
        <w:adjustRightInd w:val="0"/>
        <w:ind w:left="-142" w:right="-199"/>
        <w:jc w:val="both"/>
        <w:rPr>
          <w:rFonts w:ascii="Arial" w:eastAsia="Calibri" w:hAnsi="Arial" w:cs="Arial"/>
          <w:color w:val="000000"/>
        </w:rPr>
      </w:pPr>
    </w:p>
    <w:p w14:paraId="737389FA" w14:textId="77777777" w:rsidR="00C80E67" w:rsidRPr="00F30980" w:rsidRDefault="00C80E67" w:rsidP="00F30980">
      <w:pPr>
        <w:ind w:left="-142" w:right="-199"/>
        <w:jc w:val="both"/>
        <w:rPr>
          <w:rFonts w:ascii="Arial" w:hAnsi="Arial" w:cs="Arial"/>
          <w:b/>
        </w:rPr>
      </w:pPr>
      <w:r w:rsidRPr="00F30980">
        <w:rPr>
          <w:rFonts w:ascii="Arial" w:hAnsi="Arial" w:cs="Arial"/>
          <w:b/>
          <w:color w:val="000000"/>
        </w:rPr>
        <w:t>La présente convention est établie en 3 exemplaires originaux dont un pour chacune des parties.</w:t>
      </w:r>
    </w:p>
    <w:p w14:paraId="328122A0" w14:textId="77777777" w:rsidR="00C80E67" w:rsidRPr="00F30980" w:rsidRDefault="00C80E67" w:rsidP="00F30980">
      <w:pPr>
        <w:ind w:left="-142" w:right="-199"/>
        <w:jc w:val="both"/>
        <w:rPr>
          <w:rFonts w:ascii="Arial" w:hAnsi="Arial" w:cs="Arial"/>
        </w:rPr>
      </w:pPr>
    </w:p>
    <w:p w14:paraId="1F1A0FB2" w14:textId="33BD1286" w:rsidR="00C80E67" w:rsidRPr="00F30980" w:rsidRDefault="00D73C48" w:rsidP="00F30980">
      <w:pPr>
        <w:ind w:left="-142" w:right="-199"/>
        <w:jc w:val="both"/>
        <w:rPr>
          <w:rFonts w:ascii="Arial" w:hAnsi="Arial" w:cs="Arial"/>
          <w:bCs/>
          <w:i/>
          <w:color w:val="365F91" w:themeColor="accent1" w:themeShade="BF"/>
        </w:rPr>
      </w:pPr>
      <w:r w:rsidRPr="00F30980">
        <w:rPr>
          <w:rFonts w:ascii="Arial" w:hAnsi="Arial" w:cs="Arial"/>
          <w:bCs/>
          <w:i/>
          <w:color w:val="365F91" w:themeColor="accent1" w:themeShade="BF"/>
        </w:rPr>
        <w:t>(</w:t>
      </w:r>
      <w:r w:rsidR="00C80E67" w:rsidRPr="00F30980">
        <w:rPr>
          <w:rFonts w:ascii="Arial" w:hAnsi="Arial" w:cs="Arial"/>
          <w:bCs/>
          <w:i/>
          <w:color w:val="365F91" w:themeColor="accent1" w:themeShade="BF"/>
        </w:rPr>
        <w:t>Le cas échéant, pour les fonctionnaires intercommunaux, la présente convention sera transmise à l’ensemble des employeurs publics.</w:t>
      </w:r>
      <w:r w:rsidRPr="00F30980">
        <w:rPr>
          <w:rFonts w:ascii="Arial" w:hAnsi="Arial" w:cs="Arial"/>
          <w:bCs/>
          <w:i/>
          <w:color w:val="365F91" w:themeColor="accent1" w:themeShade="BF"/>
        </w:rPr>
        <w:t>)</w:t>
      </w:r>
    </w:p>
    <w:p w14:paraId="45D8E2A6" w14:textId="77777777" w:rsidR="00C80E67" w:rsidRPr="00F30980" w:rsidRDefault="00C80E67" w:rsidP="00F30980">
      <w:pPr>
        <w:ind w:left="-142" w:right="-199"/>
        <w:jc w:val="both"/>
        <w:rPr>
          <w:rFonts w:ascii="Arial" w:hAnsi="Arial" w:cs="Arial"/>
          <w:color w:val="000000"/>
        </w:rPr>
      </w:pPr>
    </w:p>
    <w:p w14:paraId="2C7BE2FB" w14:textId="77777777" w:rsidR="00C80E67" w:rsidRPr="00F30980" w:rsidRDefault="00C80E67" w:rsidP="00F30980">
      <w:pPr>
        <w:ind w:left="-142" w:right="-199"/>
        <w:jc w:val="both"/>
        <w:rPr>
          <w:rFonts w:ascii="Arial" w:hAnsi="Arial" w:cs="Arial"/>
          <w:color w:val="000000"/>
        </w:rPr>
      </w:pPr>
    </w:p>
    <w:p w14:paraId="27BF8782" w14:textId="26F57296" w:rsidR="00C80E67" w:rsidRPr="00F30980" w:rsidRDefault="00C80E67" w:rsidP="00F30980">
      <w:pPr>
        <w:ind w:left="-142" w:right="-199"/>
        <w:jc w:val="both"/>
        <w:rPr>
          <w:rFonts w:ascii="Arial" w:hAnsi="Arial" w:cs="Arial"/>
        </w:rPr>
      </w:pPr>
      <w:r w:rsidRPr="00F30980">
        <w:rPr>
          <w:rFonts w:ascii="Arial" w:hAnsi="Arial" w:cs="Arial"/>
          <w:color w:val="000000"/>
        </w:rPr>
        <w:t xml:space="preserve">A </w:t>
      </w:r>
      <w:r w:rsidRPr="00F30980">
        <w:rPr>
          <w:rFonts w:ascii="Arial" w:hAnsi="Arial" w:cs="Arial"/>
          <w:b/>
          <w:i/>
          <w:color w:val="000000"/>
        </w:rPr>
        <w:t>…</w:t>
      </w:r>
      <w:r w:rsidR="00432E2E" w:rsidRPr="00F30980">
        <w:rPr>
          <w:rFonts w:ascii="Arial" w:hAnsi="Arial" w:cs="Arial"/>
          <w:b/>
          <w:i/>
          <w:color w:val="000000"/>
        </w:rPr>
        <w:t>………………………</w:t>
      </w:r>
      <w:r w:rsidRPr="00F30980">
        <w:rPr>
          <w:rFonts w:ascii="Arial" w:hAnsi="Arial" w:cs="Arial"/>
          <w:color w:val="000000"/>
        </w:rPr>
        <w:t xml:space="preserve">, le </w:t>
      </w:r>
      <w:r w:rsidRPr="00F30980">
        <w:rPr>
          <w:rFonts w:ascii="Arial" w:hAnsi="Arial" w:cs="Arial"/>
          <w:b/>
          <w:i/>
          <w:color w:val="000000"/>
        </w:rPr>
        <w:t>…</w:t>
      </w:r>
      <w:r w:rsidR="00432E2E" w:rsidRPr="00F30980">
        <w:rPr>
          <w:rFonts w:ascii="Arial" w:hAnsi="Arial" w:cs="Arial"/>
          <w:b/>
          <w:i/>
          <w:color w:val="000000"/>
        </w:rPr>
        <w:t>……………………………….</w:t>
      </w:r>
    </w:p>
    <w:p w14:paraId="79BE5546" w14:textId="77777777" w:rsidR="00C80E67" w:rsidRPr="00E87A40" w:rsidRDefault="00C80E67" w:rsidP="00C80E67">
      <w:pPr>
        <w:jc w:val="both"/>
        <w:rPr>
          <w:rFonts w:ascii="Arial" w:hAnsi="Arial" w:cs="Arial"/>
          <w:b/>
          <w:i/>
          <w:color w:val="000000"/>
        </w:rPr>
      </w:pPr>
    </w:p>
    <w:p w14:paraId="110E067A" w14:textId="4397C5B7" w:rsidR="00C80E67" w:rsidRPr="00432E2E" w:rsidRDefault="00C80E67" w:rsidP="00C80E67">
      <w:pPr>
        <w:jc w:val="both"/>
        <w:rPr>
          <w:rFonts w:ascii="Arial" w:hAnsi="Arial" w:cs="Arial"/>
          <w:b/>
          <w:i/>
          <w:color w:val="4F81BD" w:themeColor="accent1"/>
        </w:rPr>
      </w:pPr>
    </w:p>
    <w:p w14:paraId="621B425F" w14:textId="77777777" w:rsidR="00C80E67" w:rsidRPr="00E87A40" w:rsidRDefault="00C80E67" w:rsidP="00C80E67">
      <w:pPr>
        <w:jc w:val="both"/>
        <w:rPr>
          <w:rFonts w:ascii="Arial" w:hAnsi="Arial" w:cs="Arial"/>
          <w:b/>
          <w:i/>
          <w:color w:val="000000"/>
        </w:rPr>
      </w:pPr>
    </w:p>
    <w:p w14:paraId="4ACE1E5D" w14:textId="77777777" w:rsidR="00C80E67" w:rsidRPr="00E87A40" w:rsidRDefault="00C80E67" w:rsidP="00C80E67">
      <w:pPr>
        <w:jc w:val="both"/>
        <w:rPr>
          <w:rFonts w:ascii="Arial" w:hAnsi="Arial" w:cs="Arial"/>
          <w:b/>
          <w:i/>
          <w:color w:val="000000"/>
        </w:rPr>
      </w:pPr>
    </w:p>
    <w:tbl>
      <w:tblPr>
        <w:tblStyle w:val="Grilledutableau"/>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ook w:val="04A0" w:firstRow="1" w:lastRow="0" w:firstColumn="1" w:lastColumn="0" w:noHBand="0" w:noVBand="1"/>
      </w:tblPr>
      <w:tblGrid>
        <w:gridCol w:w="3235"/>
        <w:gridCol w:w="3242"/>
        <w:gridCol w:w="3236"/>
      </w:tblGrid>
      <w:tr w:rsidR="000547C3" w14:paraId="6076297E" w14:textId="77777777" w:rsidTr="00281907">
        <w:tc>
          <w:tcPr>
            <w:tcW w:w="3285" w:type="dxa"/>
          </w:tcPr>
          <w:p w14:paraId="1FFF7307" w14:textId="09154ED3" w:rsidR="000547C3" w:rsidRDefault="00981CB6" w:rsidP="00432E2E">
            <w:pPr>
              <w:jc w:val="center"/>
              <w:rPr>
                <w:rFonts w:ascii="Arial" w:hAnsi="Arial" w:cs="Arial"/>
                <w:b/>
                <w:i/>
                <w:color w:val="000000"/>
              </w:rPr>
            </w:pPr>
            <w:r>
              <w:rPr>
                <w:rFonts w:ascii="Arial" w:hAnsi="Arial" w:cs="Arial"/>
                <w:b/>
                <w:i/>
                <w:color w:val="4F81BD" w:themeColor="accent1"/>
              </w:rPr>
              <w:t>La collectivité</w:t>
            </w:r>
            <w:r w:rsidR="007A1E36">
              <w:rPr>
                <w:rFonts w:ascii="Arial" w:hAnsi="Arial" w:cs="Arial"/>
                <w:b/>
                <w:i/>
                <w:color w:val="4F81BD" w:themeColor="accent1"/>
              </w:rPr>
              <w:t xml:space="preserve"> d’origine</w:t>
            </w:r>
          </w:p>
        </w:tc>
        <w:tc>
          <w:tcPr>
            <w:tcW w:w="3285" w:type="dxa"/>
          </w:tcPr>
          <w:p w14:paraId="7BB7E7D7" w14:textId="77777777" w:rsidR="000547C3" w:rsidRPr="00E87A40" w:rsidRDefault="000547C3" w:rsidP="00432E2E">
            <w:pPr>
              <w:jc w:val="center"/>
              <w:rPr>
                <w:rFonts w:ascii="Arial" w:hAnsi="Arial" w:cs="Arial"/>
                <w:b/>
                <w:i/>
                <w:color w:val="4F81BD" w:themeColor="accent1"/>
              </w:rPr>
            </w:pPr>
            <w:r w:rsidRPr="00E87A40">
              <w:rPr>
                <w:rFonts w:ascii="Arial" w:hAnsi="Arial" w:cs="Arial"/>
                <w:b/>
                <w:i/>
                <w:color w:val="4F81BD" w:themeColor="accent1"/>
              </w:rPr>
              <w:t>Le fonctionnaire,</w:t>
            </w:r>
          </w:p>
          <w:p w14:paraId="25EC9183" w14:textId="77777777" w:rsidR="000547C3" w:rsidRDefault="000547C3" w:rsidP="00432E2E">
            <w:pPr>
              <w:jc w:val="center"/>
              <w:rPr>
                <w:rFonts w:ascii="Arial" w:hAnsi="Arial" w:cs="Arial"/>
                <w:b/>
                <w:i/>
                <w:color w:val="000000"/>
              </w:rPr>
            </w:pPr>
          </w:p>
        </w:tc>
        <w:tc>
          <w:tcPr>
            <w:tcW w:w="3286" w:type="dxa"/>
          </w:tcPr>
          <w:p w14:paraId="7C807883" w14:textId="476D6762" w:rsidR="00ED60FA" w:rsidRPr="00E87A40" w:rsidRDefault="007A1E36" w:rsidP="00432E2E">
            <w:pPr>
              <w:jc w:val="center"/>
              <w:rPr>
                <w:rFonts w:ascii="Arial" w:hAnsi="Arial" w:cs="Arial"/>
                <w:b/>
                <w:i/>
                <w:color w:val="4F81BD" w:themeColor="accent1"/>
              </w:rPr>
            </w:pPr>
            <w:r>
              <w:rPr>
                <w:rFonts w:ascii="Arial" w:hAnsi="Arial" w:cs="Arial"/>
                <w:b/>
                <w:i/>
                <w:color w:val="4F81BD" w:themeColor="accent1"/>
              </w:rPr>
              <w:t>La collectivité d’accueil</w:t>
            </w:r>
          </w:p>
          <w:p w14:paraId="7F970A61" w14:textId="77777777" w:rsidR="000547C3" w:rsidRDefault="000547C3" w:rsidP="00432E2E">
            <w:pPr>
              <w:jc w:val="center"/>
              <w:rPr>
                <w:rFonts w:ascii="Arial" w:hAnsi="Arial" w:cs="Arial"/>
                <w:b/>
                <w:i/>
                <w:color w:val="000000"/>
              </w:rPr>
            </w:pPr>
          </w:p>
        </w:tc>
      </w:tr>
      <w:tr w:rsidR="000547C3" w14:paraId="01DEAD91" w14:textId="77777777" w:rsidTr="00281907">
        <w:tc>
          <w:tcPr>
            <w:tcW w:w="3285" w:type="dxa"/>
          </w:tcPr>
          <w:p w14:paraId="3022A329" w14:textId="7B2D5383" w:rsidR="000547C3" w:rsidRDefault="00D06562" w:rsidP="00432E2E">
            <w:pPr>
              <w:jc w:val="center"/>
              <w:rPr>
                <w:rFonts w:ascii="Arial" w:hAnsi="Arial" w:cs="Arial"/>
                <w:b/>
                <w:i/>
                <w:color w:val="000000"/>
              </w:rPr>
            </w:pPr>
            <w:r w:rsidRPr="00E87A40">
              <w:rPr>
                <w:rFonts w:ascii="Arial" w:hAnsi="Arial" w:cs="Arial"/>
                <w:b/>
                <w:i/>
                <w:color w:val="000000"/>
              </w:rPr>
              <w:t>Nom, prénom, qualité</w:t>
            </w:r>
          </w:p>
        </w:tc>
        <w:tc>
          <w:tcPr>
            <w:tcW w:w="3285" w:type="dxa"/>
          </w:tcPr>
          <w:p w14:paraId="3BDA344F" w14:textId="1F61952A" w:rsidR="000547C3" w:rsidRDefault="00D06562" w:rsidP="00432E2E">
            <w:pPr>
              <w:jc w:val="center"/>
              <w:rPr>
                <w:rFonts w:ascii="Arial" w:hAnsi="Arial" w:cs="Arial"/>
                <w:b/>
                <w:i/>
                <w:color w:val="000000"/>
              </w:rPr>
            </w:pPr>
            <w:r w:rsidRPr="00E87A40">
              <w:rPr>
                <w:rFonts w:ascii="Arial" w:hAnsi="Arial" w:cs="Arial"/>
                <w:b/>
                <w:i/>
                <w:color w:val="000000"/>
              </w:rPr>
              <w:t>Nom, prénom</w:t>
            </w:r>
          </w:p>
        </w:tc>
        <w:tc>
          <w:tcPr>
            <w:tcW w:w="3286" w:type="dxa"/>
          </w:tcPr>
          <w:p w14:paraId="3D15A16D" w14:textId="7AFE358B" w:rsidR="00432E2E" w:rsidRDefault="007A1E36" w:rsidP="00432E2E">
            <w:pPr>
              <w:jc w:val="center"/>
              <w:rPr>
                <w:rFonts w:ascii="Arial" w:hAnsi="Arial" w:cs="Arial"/>
                <w:b/>
                <w:i/>
                <w:color w:val="000000"/>
              </w:rPr>
            </w:pPr>
            <w:r w:rsidRPr="00E87A40">
              <w:rPr>
                <w:rFonts w:ascii="Arial" w:hAnsi="Arial" w:cs="Arial"/>
                <w:b/>
                <w:i/>
                <w:color w:val="000000"/>
              </w:rPr>
              <w:t>Nom, prénom, qualité</w:t>
            </w:r>
          </w:p>
        </w:tc>
      </w:tr>
      <w:tr w:rsidR="00D06562" w14:paraId="6196DA8A" w14:textId="77777777" w:rsidTr="00281907">
        <w:tc>
          <w:tcPr>
            <w:tcW w:w="3285" w:type="dxa"/>
          </w:tcPr>
          <w:p w14:paraId="0E0DAEE6" w14:textId="77777777" w:rsidR="00D06562" w:rsidRDefault="00D06562" w:rsidP="00432E2E">
            <w:pPr>
              <w:jc w:val="center"/>
              <w:rPr>
                <w:rFonts w:ascii="Arial" w:hAnsi="Arial" w:cs="Arial"/>
                <w:b/>
                <w:i/>
                <w:color w:val="000000"/>
              </w:rPr>
            </w:pPr>
          </w:p>
          <w:p w14:paraId="35127035" w14:textId="3370172B" w:rsidR="007954A1" w:rsidRPr="00E87A40" w:rsidRDefault="007954A1" w:rsidP="000324C7">
            <w:pPr>
              <w:jc w:val="center"/>
              <w:rPr>
                <w:rFonts w:ascii="Arial" w:hAnsi="Arial" w:cs="Arial"/>
                <w:b/>
                <w:i/>
                <w:color w:val="000000"/>
              </w:rPr>
            </w:pPr>
            <w:r w:rsidRPr="00E87A40">
              <w:rPr>
                <w:rFonts w:ascii="Arial" w:hAnsi="Arial" w:cs="Arial"/>
                <w:b/>
                <w:i/>
                <w:color w:val="000000"/>
              </w:rPr>
              <w:t>(</w:t>
            </w:r>
            <w:r>
              <w:rPr>
                <w:rFonts w:ascii="Arial" w:hAnsi="Arial" w:cs="Arial"/>
                <w:b/>
                <w:i/>
                <w:color w:val="000000"/>
              </w:rPr>
              <w:t>cachet</w:t>
            </w:r>
            <w:r w:rsidRPr="00E87A40">
              <w:rPr>
                <w:rFonts w:ascii="Arial" w:hAnsi="Arial" w:cs="Arial"/>
                <w:b/>
                <w:i/>
                <w:color w:val="000000"/>
              </w:rPr>
              <w:t>, signature)</w:t>
            </w:r>
          </w:p>
          <w:p w14:paraId="7335DA00" w14:textId="77777777" w:rsidR="007954A1" w:rsidRDefault="007954A1" w:rsidP="00432E2E">
            <w:pPr>
              <w:jc w:val="center"/>
              <w:rPr>
                <w:rFonts w:ascii="Arial" w:hAnsi="Arial" w:cs="Arial"/>
                <w:b/>
                <w:i/>
                <w:color w:val="000000"/>
              </w:rPr>
            </w:pPr>
          </w:p>
          <w:p w14:paraId="3AB43EE1" w14:textId="77777777" w:rsidR="007954A1" w:rsidRDefault="007954A1" w:rsidP="00432E2E">
            <w:pPr>
              <w:jc w:val="center"/>
              <w:rPr>
                <w:rFonts w:ascii="Arial" w:hAnsi="Arial" w:cs="Arial"/>
                <w:b/>
                <w:i/>
                <w:color w:val="000000"/>
              </w:rPr>
            </w:pPr>
          </w:p>
          <w:p w14:paraId="688EE466" w14:textId="77777777" w:rsidR="007954A1" w:rsidRDefault="007954A1" w:rsidP="00432E2E">
            <w:pPr>
              <w:jc w:val="center"/>
              <w:rPr>
                <w:rFonts w:ascii="Arial" w:hAnsi="Arial" w:cs="Arial"/>
                <w:b/>
                <w:i/>
                <w:color w:val="000000"/>
              </w:rPr>
            </w:pPr>
          </w:p>
        </w:tc>
        <w:tc>
          <w:tcPr>
            <w:tcW w:w="3285" w:type="dxa"/>
          </w:tcPr>
          <w:p w14:paraId="55602CCB" w14:textId="77777777" w:rsidR="000324C7" w:rsidRDefault="000324C7" w:rsidP="007954A1">
            <w:pPr>
              <w:jc w:val="both"/>
              <w:rPr>
                <w:rFonts w:ascii="Arial" w:hAnsi="Arial" w:cs="Arial"/>
                <w:b/>
                <w:i/>
                <w:color w:val="000000"/>
              </w:rPr>
            </w:pPr>
          </w:p>
          <w:p w14:paraId="5DEFA6F8" w14:textId="4D2B4A3C" w:rsidR="007954A1" w:rsidRPr="00E87A40" w:rsidRDefault="007954A1" w:rsidP="000324C7">
            <w:pPr>
              <w:jc w:val="center"/>
              <w:rPr>
                <w:rFonts w:ascii="Arial" w:hAnsi="Arial" w:cs="Arial"/>
                <w:b/>
                <w:i/>
                <w:color w:val="000000"/>
              </w:rPr>
            </w:pPr>
            <w:r w:rsidRPr="00E87A40">
              <w:rPr>
                <w:rFonts w:ascii="Arial" w:hAnsi="Arial" w:cs="Arial"/>
                <w:b/>
                <w:i/>
                <w:color w:val="000000"/>
              </w:rPr>
              <w:t>(</w:t>
            </w:r>
            <w:r w:rsidR="000324C7" w:rsidRPr="00E87A40">
              <w:rPr>
                <w:rFonts w:ascii="Arial" w:hAnsi="Arial" w:cs="Arial"/>
                <w:b/>
                <w:i/>
                <w:color w:val="000000"/>
              </w:rPr>
              <w:t>Signature</w:t>
            </w:r>
            <w:r w:rsidRPr="00E87A40">
              <w:rPr>
                <w:rFonts w:ascii="Arial" w:hAnsi="Arial" w:cs="Arial"/>
                <w:b/>
                <w:i/>
                <w:color w:val="000000"/>
              </w:rPr>
              <w:t>)</w:t>
            </w:r>
          </w:p>
          <w:p w14:paraId="4CDD0401" w14:textId="77777777" w:rsidR="00D06562" w:rsidRDefault="00D06562" w:rsidP="00432E2E">
            <w:pPr>
              <w:jc w:val="center"/>
              <w:rPr>
                <w:rFonts w:ascii="Arial" w:hAnsi="Arial" w:cs="Arial"/>
                <w:b/>
                <w:i/>
                <w:color w:val="000000"/>
              </w:rPr>
            </w:pPr>
          </w:p>
        </w:tc>
        <w:tc>
          <w:tcPr>
            <w:tcW w:w="3286" w:type="dxa"/>
          </w:tcPr>
          <w:p w14:paraId="344E6A30" w14:textId="77777777" w:rsidR="00D06562" w:rsidRDefault="00D06562" w:rsidP="00432E2E">
            <w:pPr>
              <w:jc w:val="center"/>
              <w:rPr>
                <w:rFonts w:ascii="Arial" w:hAnsi="Arial" w:cs="Arial"/>
                <w:b/>
                <w:i/>
                <w:color w:val="000000"/>
              </w:rPr>
            </w:pPr>
          </w:p>
          <w:p w14:paraId="5AB85A38" w14:textId="77777777" w:rsidR="000324C7" w:rsidRPr="00E87A40" w:rsidRDefault="000324C7" w:rsidP="000324C7">
            <w:pPr>
              <w:jc w:val="center"/>
              <w:rPr>
                <w:rFonts w:ascii="Arial" w:hAnsi="Arial" w:cs="Arial"/>
                <w:b/>
                <w:i/>
                <w:color w:val="000000"/>
              </w:rPr>
            </w:pPr>
            <w:r w:rsidRPr="00E87A40">
              <w:rPr>
                <w:rFonts w:ascii="Arial" w:hAnsi="Arial" w:cs="Arial"/>
                <w:b/>
                <w:i/>
                <w:color w:val="000000"/>
              </w:rPr>
              <w:t>(</w:t>
            </w:r>
            <w:r>
              <w:rPr>
                <w:rFonts w:ascii="Arial" w:hAnsi="Arial" w:cs="Arial"/>
                <w:b/>
                <w:i/>
                <w:color w:val="000000"/>
              </w:rPr>
              <w:t>cachet</w:t>
            </w:r>
            <w:r w:rsidRPr="00E87A40">
              <w:rPr>
                <w:rFonts w:ascii="Arial" w:hAnsi="Arial" w:cs="Arial"/>
                <w:b/>
                <w:i/>
                <w:color w:val="000000"/>
              </w:rPr>
              <w:t>, signature)</w:t>
            </w:r>
          </w:p>
          <w:p w14:paraId="55EF8A3B" w14:textId="77777777" w:rsidR="000324C7" w:rsidRDefault="000324C7" w:rsidP="00432E2E">
            <w:pPr>
              <w:jc w:val="center"/>
              <w:rPr>
                <w:rFonts w:ascii="Arial" w:hAnsi="Arial" w:cs="Arial"/>
                <w:b/>
                <w:i/>
                <w:color w:val="000000"/>
              </w:rPr>
            </w:pPr>
          </w:p>
        </w:tc>
      </w:tr>
    </w:tbl>
    <w:p w14:paraId="606FA62E" w14:textId="77777777" w:rsidR="00C80E67" w:rsidRPr="00E87A40" w:rsidRDefault="00C80E67" w:rsidP="00C80E67">
      <w:pPr>
        <w:jc w:val="both"/>
        <w:rPr>
          <w:rFonts w:ascii="Arial" w:hAnsi="Arial" w:cs="Arial"/>
          <w:b/>
          <w:i/>
          <w:color w:val="000000"/>
        </w:rPr>
      </w:pPr>
    </w:p>
    <w:p w14:paraId="36472F18" w14:textId="77777777" w:rsidR="00C80E67" w:rsidRPr="00E87A40" w:rsidRDefault="00C80E67" w:rsidP="00C80E67">
      <w:pPr>
        <w:jc w:val="both"/>
        <w:rPr>
          <w:rFonts w:ascii="Arial" w:hAnsi="Arial" w:cs="Arial"/>
          <w:b/>
          <w:i/>
          <w:color w:val="000000"/>
        </w:rPr>
      </w:pPr>
    </w:p>
    <w:p w14:paraId="0868D27F" w14:textId="77777777" w:rsidR="00C80E67" w:rsidRPr="00E87A40" w:rsidRDefault="00C80E67" w:rsidP="00C80E67">
      <w:pPr>
        <w:jc w:val="both"/>
        <w:rPr>
          <w:rFonts w:ascii="Arial" w:hAnsi="Arial" w:cs="Arial"/>
          <w:b/>
          <w:i/>
          <w:color w:val="000000"/>
        </w:rPr>
      </w:pPr>
    </w:p>
    <w:p w14:paraId="38600D55" w14:textId="77777777" w:rsidR="00C80E67" w:rsidRPr="00E87A40" w:rsidRDefault="00C80E67" w:rsidP="00C80E67">
      <w:pPr>
        <w:jc w:val="both"/>
        <w:rPr>
          <w:rFonts w:ascii="Arial" w:hAnsi="Arial" w:cs="Arial"/>
          <w:b/>
          <w:i/>
          <w:color w:val="000000"/>
        </w:rPr>
      </w:pPr>
    </w:p>
    <w:p w14:paraId="57EC3C63" w14:textId="77777777" w:rsidR="00C80E67" w:rsidRPr="00E87A40" w:rsidRDefault="00C80E67" w:rsidP="00C80E67">
      <w:pPr>
        <w:tabs>
          <w:tab w:val="left" w:pos="1035"/>
        </w:tabs>
        <w:rPr>
          <w:rFonts w:ascii="Arial" w:hAnsi="Arial" w:cs="Arial"/>
        </w:rPr>
      </w:pPr>
    </w:p>
    <w:p w14:paraId="1CD578E2" w14:textId="77777777" w:rsidR="00C80E67" w:rsidRPr="00E87A40" w:rsidRDefault="00C80E67">
      <w:pPr>
        <w:rPr>
          <w:rFonts w:ascii="Arial" w:hAnsi="Arial" w:cs="Arial"/>
        </w:rPr>
      </w:pPr>
    </w:p>
    <w:sectPr w:rsidR="00C80E67" w:rsidRPr="00E87A40" w:rsidSect="00F319A3">
      <w:headerReference w:type="default" r:id="rId11"/>
      <w:footerReference w:type="default" r:id="rId12"/>
      <w:pgSz w:w="11906" w:h="16838" w:code="9"/>
      <w:pgMar w:top="851" w:right="992" w:bottom="993" w:left="119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10217" w14:textId="77777777" w:rsidR="00236D65" w:rsidRDefault="00236D65" w:rsidP="00C80E67">
      <w:r>
        <w:separator/>
      </w:r>
    </w:p>
  </w:endnote>
  <w:endnote w:type="continuationSeparator" w:id="0">
    <w:p w14:paraId="21986939" w14:textId="77777777" w:rsidR="00236D65" w:rsidRDefault="00236D65" w:rsidP="00C80E67">
      <w:r>
        <w:continuationSeparator/>
      </w:r>
    </w:p>
  </w:endnote>
  <w:endnote w:type="continuationNotice" w:id="1">
    <w:p w14:paraId="5617D4C8" w14:textId="77777777" w:rsidR="00236D65" w:rsidRDefault="00236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21D1E" w14:textId="77777777" w:rsidR="00F319A3" w:rsidRDefault="00F319A3" w:rsidP="002E7229">
    <w:pPr>
      <w:pStyle w:val="Pieddepage"/>
      <w:ind w:left="-709"/>
      <w:rPr>
        <w:i/>
        <w:iCs/>
        <w:color w:val="262626" w:themeColor="text1" w:themeTint="D9"/>
      </w:rPr>
    </w:pPr>
  </w:p>
  <w:p w14:paraId="41EB4E45" w14:textId="074CA13C" w:rsidR="00BF4857" w:rsidRPr="0042342D" w:rsidRDefault="00BF4857" w:rsidP="007A496D">
    <w:pPr>
      <w:pStyle w:val="Pieddepage"/>
      <w:ind w:left="-709"/>
      <w:jc w:val="center"/>
      <w:rPr>
        <w:i/>
        <w:iCs/>
        <w:color w:val="262626" w:themeColor="text1" w:themeTint="D9"/>
      </w:rPr>
    </w:pPr>
    <w:r>
      <w:rPr>
        <w:i/>
        <w:iCs/>
        <w:color w:val="262626" w:themeColor="text1" w:themeTint="D9"/>
      </w:rPr>
      <w:t xml:space="preserve">CDG 37 - </w:t>
    </w:r>
    <w:r w:rsidRPr="0042342D">
      <w:rPr>
        <w:i/>
        <w:iCs/>
        <w:color w:val="262626" w:themeColor="text1" w:themeTint="D9"/>
      </w:rPr>
      <w:t>Boite à outil</w:t>
    </w:r>
    <w:r>
      <w:rPr>
        <w:i/>
        <w:iCs/>
        <w:color w:val="262626" w:themeColor="text1" w:themeTint="D9"/>
      </w:rPr>
      <w:t xml:space="preserve">s </w:t>
    </w:r>
    <w:r w:rsidRPr="0042342D">
      <w:rPr>
        <w:i/>
        <w:iCs/>
        <w:color w:val="262626" w:themeColor="text1" w:themeTint="D9"/>
      </w:rPr>
      <w:t xml:space="preserve">/Période de préparation au reclassement (PPR)/Modèle </w:t>
    </w:r>
    <w:r w:rsidR="007A5267">
      <w:rPr>
        <w:i/>
        <w:iCs/>
        <w:color w:val="262626" w:themeColor="text1" w:themeTint="D9"/>
      </w:rPr>
      <w:t>de convention</w:t>
    </w:r>
    <w:r w:rsidR="00FE3DAA">
      <w:rPr>
        <w:i/>
        <w:iCs/>
        <w:color w:val="262626" w:themeColor="text1" w:themeTint="D9"/>
      </w:rPr>
      <w:t xml:space="preserve"> immersion</w:t>
    </w:r>
    <w:r w:rsidR="004D250A">
      <w:rPr>
        <w:i/>
        <w:iCs/>
        <w:color w:val="262626" w:themeColor="text1" w:themeTint="D9"/>
      </w:rPr>
      <w:t xml:space="preserve"> PPR- Mai 2024</w:t>
    </w:r>
  </w:p>
  <w:p w14:paraId="7B268F4B" w14:textId="77777777" w:rsidR="00BF4857" w:rsidRDefault="00BF4857" w:rsidP="00BF4857">
    <w:pPr>
      <w:pStyle w:val="Pieddepage"/>
    </w:pPr>
  </w:p>
  <w:p w14:paraId="11543579" w14:textId="77777777" w:rsidR="00BF4857" w:rsidRPr="00EC4220" w:rsidRDefault="00BF4857" w:rsidP="00BF4857">
    <w:pPr>
      <w:pStyle w:val="Pieddepage"/>
    </w:pPr>
  </w:p>
  <w:p w14:paraId="0B342884" w14:textId="77777777" w:rsidR="00BF4857" w:rsidRPr="00BF4857" w:rsidRDefault="00BF4857" w:rsidP="00BF48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E8E3C" w14:textId="77777777" w:rsidR="00236D65" w:rsidRDefault="00236D65" w:rsidP="00C80E67">
      <w:r>
        <w:separator/>
      </w:r>
    </w:p>
  </w:footnote>
  <w:footnote w:type="continuationSeparator" w:id="0">
    <w:p w14:paraId="3D0828E3" w14:textId="77777777" w:rsidR="00236D65" w:rsidRDefault="00236D65" w:rsidP="00C80E67">
      <w:r>
        <w:continuationSeparator/>
      </w:r>
    </w:p>
  </w:footnote>
  <w:footnote w:type="continuationNotice" w:id="1">
    <w:p w14:paraId="39672B7B" w14:textId="77777777" w:rsidR="00236D65" w:rsidRDefault="00236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74118"/>
      <w:docPartObj>
        <w:docPartGallery w:val="Page Numbers (Margins)"/>
        <w:docPartUnique/>
      </w:docPartObj>
    </w:sdtPr>
    <w:sdtContent>
      <w:p w14:paraId="6E5A40CD" w14:textId="6C3321F6" w:rsidR="00F621EE" w:rsidRDefault="007A496D">
        <w:pPr>
          <w:pStyle w:val="En-tte"/>
        </w:pPr>
        <w:r>
          <w:rPr>
            <w:noProof/>
          </w:rPr>
          <mc:AlternateContent>
            <mc:Choice Requires="wps">
              <w:drawing>
                <wp:anchor distT="0" distB="0" distL="114300" distR="114300" simplePos="0" relativeHeight="251659264" behindDoc="0" locked="0" layoutInCell="0" allowOverlap="1" wp14:anchorId="24D6F093" wp14:editId="12C78B97">
                  <wp:simplePos x="0" y="0"/>
                  <wp:positionH relativeFrom="rightMargin">
                    <wp:align>right</wp:align>
                  </wp:positionH>
                  <wp:positionV relativeFrom="margin">
                    <wp:align>center</wp:align>
                  </wp:positionV>
                  <wp:extent cx="504190" cy="329565"/>
                  <wp:effectExtent l="0" t="0" r="0" b="3810"/>
                  <wp:wrapNone/>
                  <wp:docPr id="5341686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7F777" w14:textId="77777777" w:rsidR="007A496D" w:rsidRDefault="007A496D">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4D6F093" id="Rectangle 2" o:spid="_x0000_s1026" style="position:absolute;margin-left:-11.5pt;margin-top:0;width:39.7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" o:allowincell="f" stroked="f">
                  <v:textbox>
                    <w:txbxContent>
                      <w:p w14:paraId="64D7F777" w14:textId="77777777" w:rsidR="007A496D" w:rsidRDefault="007A496D">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5pt;height:84pt" o:bullet="t">
        <v:imagedata r:id="rId1" o:title="clip_image001"/>
      </v:shape>
    </w:pict>
  </w:numPicBullet>
  <w:abstractNum w:abstractNumId="0" w15:restartNumberingAfterBreak="0">
    <w:nsid w:val="0ECD0041"/>
    <w:multiLevelType w:val="hybridMultilevel"/>
    <w:tmpl w:val="243A3D2E"/>
    <w:lvl w:ilvl="0" w:tplc="BD725CDE">
      <w:start w:val="3"/>
      <w:numFmt w:val="bullet"/>
      <w:lvlText w:val="-"/>
      <w:lvlJc w:val="left"/>
      <w:pPr>
        <w:ind w:left="358" w:hanging="360"/>
      </w:pPr>
      <w:rPr>
        <w:rFonts w:ascii="Calibri" w:eastAsia="Times New Roman" w:hAnsi="Calibri" w:cs="Times New Roman"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 w15:restartNumberingAfterBreak="0">
    <w:nsid w:val="1A026704"/>
    <w:multiLevelType w:val="hybridMultilevel"/>
    <w:tmpl w:val="83002806"/>
    <w:lvl w:ilvl="0" w:tplc="1550F0B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A2F3387"/>
    <w:multiLevelType w:val="hybridMultilevel"/>
    <w:tmpl w:val="F7263376"/>
    <w:lvl w:ilvl="0" w:tplc="7FAEDA4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7D838BE"/>
    <w:multiLevelType w:val="hybridMultilevel"/>
    <w:tmpl w:val="295CFFC2"/>
    <w:lvl w:ilvl="0" w:tplc="4C6640B8">
      <w:start w:val="1"/>
      <w:numFmt w:val="bullet"/>
      <w:lvlText w:val=""/>
      <w:lvlPicBulletId w:val="0"/>
      <w:lvlJc w:val="left"/>
      <w:pPr>
        <w:ind w:left="720" w:hanging="360"/>
      </w:pPr>
      <w:rPr>
        <w:rFonts w:ascii="Symbol" w:hAnsi="Symbol" w:hint="default"/>
        <w:color w:val="auto"/>
      </w:rPr>
    </w:lvl>
    <w:lvl w:ilvl="1" w:tplc="040C0009">
      <w:start w:val="1"/>
      <w:numFmt w:val="bullet"/>
      <w:lvlText w:val=""/>
      <w:lvlJc w:val="left"/>
      <w:pPr>
        <w:ind w:left="1440" w:hanging="360"/>
      </w:pPr>
      <w:rPr>
        <w:rFonts w:ascii="Wingdings" w:hAnsi="Wingdings"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91A6968"/>
    <w:multiLevelType w:val="hybridMultilevel"/>
    <w:tmpl w:val="EB00DCEC"/>
    <w:lvl w:ilvl="0" w:tplc="1550F0B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F642271"/>
    <w:multiLevelType w:val="multilevel"/>
    <w:tmpl w:val="091CE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76CD4"/>
    <w:multiLevelType w:val="hybridMultilevel"/>
    <w:tmpl w:val="A99C4594"/>
    <w:lvl w:ilvl="0" w:tplc="1550F0B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DAC1347"/>
    <w:multiLevelType w:val="multilevel"/>
    <w:tmpl w:val="59683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A2D1A"/>
    <w:multiLevelType w:val="hybridMultilevel"/>
    <w:tmpl w:val="E1B0D11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9" w15:restartNumberingAfterBreak="0">
    <w:nsid w:val="51270EBB"/>
    <w:multiLevelType w:val="hybridMultilevel"/>
    <w:tmpl w:val="49C440DA"/>
    <w:lvl w:ilvl="0" w:tplc="875EAB32">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C164AB9"/>
    <w:multiLevelType w:val="hybridMultilevel"/>
    <w:tmpl w:val="D00AC934"/>
    <w:lvl w:ilvl="0" w:tplc="7FAEDA4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69260266">
    <w:abstractNumId w:val="7"/>
  </w:num>
  <w:num w:numId="2" w16cid:durableId="965695223">
    <w:abstractNumId w:val="5"/>
  </w:num>
  <w:num w:numId="3" w16cid:durableId="470679820">
    <w:abstractNumId w:val="9"/>
  </w:num>
  <w:num w:numId="4" w16cid:durableId="2108652156">
    <w:abstractNumId w:val="2"/>
  </w:num>
  <w:num w:numId="5" w16cid:durableId="1645696116">
    <w:abstractNumId w:val="10"/>
  </w:num>
  <w:num w:numId="6" w16cid:durableId="239102393">
    <w:abstractNumId w:val="6"/>
  </w:num>
  <w:num w:numId="7" w16cid:durableId="1709069534">
    <w:abstractNumId w:val="1"/>
  </w:num>
  <w:num w:numId="8" w16cid:durableId="230621440">
    <w:abstractNumId w:val="4"/>
  </w:num>
  <w:num w:numId="9" w16cid:durableId="782578759">
    <w:abstractNumId w:val="3"/>
  </w:num>
  <w:num w:numId="10" w16cid:durableId="761754757">
    <w:abstractNumId w:val="0"/>
  </w:num>
  <w:num w:numId="11" w16cid:durableId="16277339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67"/>
    <w:rsid w:val="00003751"/>
    <w:rsid w:val="00003DC9"/>
    <w:rsid w:val="00022E1C"/>
    <w:rsid w:val="0003094D"/>
    <w:rsid w:val="000324C7"/>
    <w:rsid w:val="0003540F"/>
    <w:rsid w:val="00040B92"/>
    <w:rsid w:val="000516DA"/>
    <w:rsid w:val="000547C3"/>
    <w:rsid w:val="000555D6"/>
    <w:rsid w:val="00064E01"/>
    <w:rsid w:val="0007199A"/>
    <w:rsid w:val="00073403"/>
    <w:rsid w:val="000940A9"/>
    <w:rsid w:val="000A0A9D"/>
    <w:rsid w:val="000A1319"/>
    <w:rsid w:val="000A6064"/>
    <w:rsid w:val="000B1ED9"/>
    <w:rsid w:val="000B57CC"/>
    <w:rsid w:val="000B6E6A"/>
    <w:rsid w:val="000E70A7"/>
    <w:rsid w:val="000F20F2"/>
    <w:rsid w:val="000F5E7F"/>
    <w:rsid w:val="00111030"/>
    <w:rsid w:val="00114659"/>
    <w:rsid w:val="0011707A"/>
    <w:rsid w:val="001221B7"/>
    <w:rsid w:val="0012395D"/>
    <w:rsid w:val="00124A8A"/>
    <w:rsid w:val="00125764"/>
    <w:rsid w:val="00130850"/>
    <w:rsid w:val="00136353"/>
    <w:rsid w:val="00140B2B"/>
    <w:rsid w:val="00160E5F"/>
    <w:rsid w:val="001621D7"/>
    <w:rsid w:val="00167315"/>
    <w:rsid w:val="00167F25"/>
    <w:rsid w:val="001742D1"/>
    <w:rsid w:val="0017674C"/>
    <w:rsid w:val="00177C9D"/>
    <w:rsid w:val="00183829"/>
    <w:rsid w:val="00186B81"/>
    <w:rsid w:val="001B099E"/>
    <w:rsid w:val="001B17D3"/>
    <w:rsid w:val="001B5271"/>
    <w:rsid w:val="001B7535"/>
    <w:rsid w:val="001D138C"/>
    <w:rsid w:val="001D13FA"/>
    <w:rsid w:val="001D6E67"/>
    <w:rsid w:val="001D7897"/>
    <w:rsid w:val="001E0294"/>
    <w:rsid w:val="001E3452"/>
    <w:rsid w:val="001F42C4"/>
    <w:rsid w:val="001F5175"/>
    <w:rsid w:val="00200470"/>
    <w:rsid w:val="00223966"/>
    <w:rsid w:val="00235371"/>
    <w:rsid w:val="00236D65"/>
    <w:rsid w:val="00237738"/>
    <w:rsid w:val="00245E57"/>
    <w:rsid w:val="00264ED5"/>
    <w:rsid w:val="00267DA3"/>
    <w:rsid w:val="00274B8A"/>
    <w:rsid w:val="00275518"/>
    <w:rsid w:val="00281907"/>
    <w:rsid w:val="0029045E"/>
    <w:rsid w:val="002939C5"/>
    <w:rsid w:val="002961A4"/>
    <w:rsid w:val="002B28BB"/>
    <w:rsid w:val="002B32A6"/>
    <w:rsid w:val="002B4973"/>
    <w:rsid w:val="002B6DDB"/>
    <w:rsid w:val="002C12E7"/>
    <w:rsid w:val="002E2709"/>
    <w:rsid w:val="002E7229"/>
    <w:rsid w:val="002F0E17"/>
    <w:rsid w:val="002F3D51"/>
    <w:rsid w:val="0030667F"/>
    <w:rsid w:val="00332BD9"/>
    <w:rsid w:val="00333B62"/>
    <w:rsid w:val="003345BA"/>
    <w:rsid w:val="0034672D"/>
    <w:rsid w:val="00352EE1"/>
    <w:rsid w:val="00354200"/>
    <w:rsid w:val="00354686"/>
    <w:rsid w:val="00357202"/>
    <w:rsid w:val="0037619D"/>
    <w:rsid w:val="0039065F"/>
    <w:rsid w:val="0039745C"/>
    <w:rsid w:val="003A0389"/>
    <w:rsid w:val="003C3707"/>
    <w:rsid w:val="003E1B77"/>
    <w:rsid w:val="003F1878"/>
    <w:rsid w:val="003F22CE"/>
    <w:rsid w:val="003F4D86"/>
    <w:rsid w:val="003F5311"/>
    <w:rsid w:val="00400D63"/>
    <w:rsid w:val="004012CF"/>
    <w:rsid w:val="00407C14"/>
    <w:rsid w:val="004100AA"/>
    <w:rsid w:val="004112A6"/>
    <w:rsid w:val="00413F10"/>
    <w:rsid w:val="00415A30"/>
    <w:rsid w:val="004230C1"/>
    <w:rsid w:val="00424F41"/>
    <w:rsid w:val="00425772"/>
    <w:rsid w:val="00430AF0"/>
    <w:rsid w:val="00432E2E"/>
    <w:rsid w:val="0043323A"/>
    <w:rsid w:val="00434673"/>
    <w:rsid w:val="00440C3B"/>
    <w:rsid w:val="0045159A"/>
    <w:rsid w:val="00452DE2"/>
    <w:rsid w:val="00465A46"/>
    <w:rsid w:val="0047067D"/>
    <w:rsid w:val="004758B0"/>
    <w:rsid w:val="00481D3B"/>
    <w:rsid w:val="0048662B"/>
    <w:rsid w:val="00491495"/>
    <w:rsid w:val="00491CAB"/>
    <w:rsid w:val="004957BE"/>
    <w:rsid w:val="00497808"/>
    <w:rsid w:val="004A24AF"/>
    <w:rsid w:val="004A37BB"/>
    <w:rsid w:val="004B2FF7"/>
    <w:rsid w:val="004D2077"/>
    <w:rsid w:val="004D250A"/>
    <w:rsid w:val="004D6DBE"/>
    <w:rsid w:val="004D71BB"/>
    <w:rsid w:val="004E10DA"/>
    <w:rsid w:val="004E4A73"/>
    <w:rsid w:val="004E5187"/>
    <w:rsid w:val="004E7FEF"/>
    <w:rsid w:val="004F04BF"/>
    <w:rsid w:val="004F6AC8"/>
    <w:rsid w:val="00501FC0"/>
    <w:rsid w:val="00503F62"/>
    <w:rsid w:val="00505F7A"/>
    <w:rsid w:val="00506552"/>
    <w:rsid w:val="005168FF"/>
    <w:rsid w:val="00521BD0"/>
    <w:rsid w:val="00525DD0"/>
    <w:rsid w:val="005321F0"/>
    <w:rsid w:val="00544D8F"/>
    <w:rsid w:val="005472BE"/>
    <w:rsid w:val="00552459"/>
    <w:rsid w:val="00555DBA"/>
    <w:rsid w:val="00555DD9"/>
    <w:rsid w:val="0056027F"/>
    <w:rsid w:val="005A0A30"/>
    <w:rsid w:val="005A390B"/>
    <w:rsid w:val="005A6C3A"/>
    <w:rsid w:val="005B1C8C"/>
    <w:rsid w:val="005C0240"/>
    <w:rsid w:val="005C55BF"/>
    <w:rsid w:val="005D46C8"/>
    <w:rsid w:val="005E35DC"/>
    <w:rsid w:val="005F3410"/>
    <w:rsid w:val="005F3488"/>
    <w:rsid w:val="00620406"/>
    <w:rsid w:val="00630584"/>
    <w:rsid w:val="006354EF"/>
    <w:rsid w:val="00656093"/>
    <w:rsid w:val="00656BB1"/>
    <w:rsid w:val="0066634F"/>
    <w:rsid w:val="00671FD7"/>
    <w:rsid w:val="0067716C"/>
    <w:rsid w:val="00682E89"/>
    <w:rsid w:val="00690E52"/>
    <w:rsid w:val="00697BE4"/>
    <w:rsid w:val="006A25D3"/>
    <w:rsid w:val="006A4F5F"/>
    <w:rsid w:val="006A5222"/>
    <w:rsid w:val="006A5B62"/>
    <w:rsid w:val="006A5CB7"/>
    <w:rsid w:val="006B6D32"/>
    <w:rsid w:val="006D09FD"/>
    <w:rsid w:val="006D6B98"/>
    <w:rsid w:val="006E62E6"/>
    <w:rsid w:val="006F0202"/>
    <w:rsid w:val="006F05E2"/>
    <w:rsid w:val="00703E4B"/>
    <w:rsid w:val="0070692B"/>
    <w:rsid w:val="007078D2"/>
    <w:rsid w:val="00716925"/>
    <w:rsid w:val="007213E0"/>
    <w:rsid w:val="00731BBC"/>
    <w:rsid w:val="0073588F"/>
    <w:rsid w:val="00735F3B"/>
    <w:rsid w:val="007447F4"/>
    <w:rsid w:val="00756489"/>
    <w:rsid w:val="00761737"/>
    <w:rsid w:val="00766D62"/>
    <w:rsid w:val="007743AB"/>
    <w:rsid w:val="0077651B"/>
    <w:rsid w:val="007770ED"/>
    <w:rsid w:val="00782F81"/>
    <w:rsid w:val="00785560"/>
    <w:rsid w:val="00787A49"/>
    <w:rsid w:val="007954A1"/>
    <w:rsid w:val="007A1E36"/>
    <w:rsid w:val="007A4751"/>
    <w:rsid w:val="007A496D"/>
    <w:rsid w:val="007A5267"/>
    <w:rsid w:val="007A7613"/>
    <w:rsid w:val="007B027E"/>
    <w:rsid w:val="007B1DDE"/>
    <w:rsid w:val="007B3A3A"/>
    <w:rsid w:val="007C684B"/>
    <w:rsid w:val="007C6C84"/>
    <w:rsid w:val="007D6980"/>
    <w:rsid w:val="007E0CBB"/>
    <w:rsid w:val="007E1F5F"/>
    <w:rsid w:val="007E230E"/>
    <w:rsid w:val="007E453E"/>
    <w:rsid w:val="007F35B8"/>
    <w:rsid w:val="007F5BE9"/>
    <w:rsid w:val="0080679D"/>
    <w:rsid w:val="00810BED"/>
    <w:rsid w:val="00816AD9"/>
    <w:rsid w:val="008173D4"/>
    <w:rsid w:val="00817644"/>
    <w:rsid w:val="00836DC1"/>
    <w:rsid w:val="008410EE"/>
    <w:rsid w:val="00841B09"/>
    <w:rsid w:val="00850DAF"/>
    <w:rsid w:val="008636DC"/>
    <w:rsid w:val="00864DAC"/>
    <w:rsid w:val="00891397"/>
    <w:rsid w:val="0089285C"/>
    <w:rsid w:val="008931E0"/>
    <w:rsid w:val="008A3C2A"/>
    <w:rsid w:val="008A5138"/>
    <w:rsid w:val="008A6E75"/>
    <w:rsid w:val="008B284A"/>
    <w:rsid w:val="008B371A"/>
    <w:rsid w:val="008B4B02"/>
    <w:rsid w:val="008B5D3A"/>
    <w:rsid w:val="008B7C13"/>
    <w:rsid w:val="008C2FB2"/>
    <w:rsid w:val="008C4E25"/>
    <w:rsid w:val="008C5CBF"/>
    <w:rsid w:val="008D161D"/>
    <w:rsid w:val="008D555E"/>
    <w:rsid w:val="008F0B62"/>
    <w:rsid w:val="008F21D7"/>
    <w:rsid w:val="008F7E66"/>
    <w:rsid w:val="00910A03"/>
    <w:rsid w:val="00930322"/>
    <w:rsid w:val="00937EBB"/>
    <w:rsid w:val="009432CF"/>
    <w:rsid w:val="00954358"/>
    <w:rsid w:val="009602B8"/>
    <w:rsid w:val="009670DA"/>
    <w:rsid w:val="00972901"/>
    <w:rsid w:val="0097632F"/>
    <w:rsid w:val="00980042"/>
    <w:rsid w:val="00981CB6"/>
    <w:rsid w:val="00983D55"/>
    <w:rsid w:val="009846AE"/>
    <w:rsid w:val="00986716"/>
    <w:rsid w:val="00994DB9"/>
    <w:rsid w:val="00996A5C"/>
    <w:rsid w:val="009A2699"/>
    <w:rsid w:val="009A7151"/>
    <w:rsid w:val="009B1659"/>
    <w:rsid w:val="009D354A"/>
    <w:rsid w:val="009D4B76"/>
    <w:rsid w:val="009D7770"/>
    <w:rsid w:val="009E0DAD"/>
    <w:rsid w:val="009E33C2"/>
    <w:rsid w:val="009E78C0"/>
    <w:rsid w:val="009E7ECE"/>
    <w:rsid w:val="009F24D7"/>
    <w:rsid w:val="00A00844"/>
    <w:rsid w:val="00A10047"/>
    <w:rsid w:val="00A11DA7"/>
    <w:rsid w:val="00A12F1A"/>
    <w:rsid w:val="00A203FE"/>
    <w:rsid w:val="00A23993"/>
    <w:rsid w:val="00A26C1A"/>
    <w:rsid w:val="00A326D0"/>
    <w:rsid w:val="00A415B1"/>
    <w:rsid w:val="00A469F0"/>
    <w:rsid w:val="00A65D48"/>
    <w:rsid w:val="00A77204"/>
    <w:rsid w:val="00AA0598"/>
    <w:rsid w:val="00AA19A6"/>
    <w:rsid w:val="00AA6982"/>
    <w:rsid w:val="00AC5990"/>
    <w:rsid w:val="00AC59C6"/>
    <w:rsid w:val="00AD6E76"/>
    <w:rsid w:val="00AE33CC"/>
    <w:rsid w:val="00AE6286"/>
    <w:rsid w:val="00AF1C13"/>
    <w:rsid w:val="00AF7A63"/>
    <w:rsid w:val="00B00350"/>
    <w:rsid w:val="00B01AAE"/>
    <w:rsid w:val="00B13506"/>
    <w:rsid w:val="00B2372F"/>
    <w:rsid w:val="00B329C3"/>
    <w:rsid w:val="00B33668"/>
    <w:rsid w:val="00B348FE"/>
    <w:rsid w:val="00B360D6"/>
    <w:rsid w:val="00B37B11"/>
    <w:rsid w:val="00B42DD8"/>
    <w:rsid w:val="00B4451E"/>
    <w:rsid w:val="00B4510A"/>
    <w:rsid w:val="00B521A6"/>
    <w:rsid w:val="00B536C3"/>
    <w:rsid w:val="00B542D0"/>
    <w:rsid w:val="00B646D0"/>
    <w:rsid w:val="00B65873"/>
    <w:rsid w:val="00B73B9E"/>
    <w:rsid w:val="00B744FD"/>
    <w:rsid w:val="00B758DA"/>
    <w:rsid w:val="00B76E29"/>
    <w:rsid w:val="00B85029"/>
    <w:rsid w:val="00B908E2"/>
    <w:rsid w:val="00B95AC3"/>
    <w:rsid w:val="00B966E3"/>
    <w:rsid w:val="00BA48CD"/>
    <w:rsid w:val="00BD13C0"/>
    <w:rsid w:val="00BD73FA"/>
    <w:rsid w:val="00BE61A8"/>
    <w:rsid w:val="00BF28AC"/>
    <w:rsid w:val="00BF403B"/>
    <w:rsid w:val="00BF4857"/>
    <w:rsid w:val="00C2251E"/>
    <w:rsid w:val="00C31971"/>
    <w:rsid w:val="00C324D3"/>
    <w:rsid w:val="00C325A6"/>
    <w:rsid w:val="00C40D2F"/>
    <w:rsid w:val="00C42651"/>
    <w:rsid w:val="00C4299D"/>
    <w:rsid w:val="00C43C39"/>
    <w:rsid w:val="00C440F2"/>
    <w:rsid w:val="00C47640"/>
    <w:rsid w:val="00C50667"/>
    <w:rsid w:val="00C514BA"/>
    <w:rsid w:val="00C57EE8"/>
    <w:rsid w:val="00C608F5"/>
    <w:rsid w:val="00C77B95"/>
    <w:rsid w:val="00C80E67"/>
    <w:rsid w:val="00C81309"/>
    <w:rsid w:val="00C83582"/>
    <w:rsid w:val="00C9359E"/>
    <w:rsid w:val="00C93681"/>
    <w:rsid w:val="00C94E56"/>
    <w:rsid w:val="00C95EED"/>
    <w:rsid w:val="00CA6484"/>
    <w:rsid w:val="00CB32E4"/>
    <w:rsid w:val="00CB53F8"/>
    <w:rsid w:val="00CB64EA"/>
    <w:rsid w:val="00CC44B8"/>
    <w:rsid w:val="00CC5C44"/>
    <w:rsid w:val="00CC6E7D"/>
    <w:rsid w:val="00CD198C"/>
    <w:rsid w:val="00CD628F"/>
    <w:rsid w:val="00CE1645"/>
    <w:rsid w:val="00CF5340"/>
    <w:rsid w:val="00D038DC"/>
    <w:rsid w:val="00D06562"/>
    <w:rsid w:val="00D220B5"/>
    <w:rsid w:val="00D25E05"/>
    <w:rsid w:val="00D273F9"/>
    <w:rsid w:val="00D33929"/>
    <w:rsid w:val="00D3527A"/>
    <w:rsid w:val="00D42155"/>
    <w:rsid w:val="00D56F0D"/>
    <w:rsid w:val="00D605E3"/>
    <w:rsid w:val="00D608B4"/>
    <w:rsid w:val="00D6395A"/>
    <w:rsid w:val="00D701C7"/>
    <w:rsid w:val="00D73C48"/>
    <w:rsid w:val="00D81BFD"/>
    <w:rsid w:val="00D84248"/>
    <w:rsid w:val="00D87309"/>
    <w:rsid w:val="00DA3D69"/>
    <w:rsid w:val="00DA5072"/>
    <w:rsid w:val="00DA778B"/>
    <w:rsid w:val="00DC1B7E"/>
    <w:rsid w:val="00DC5F39"/>
    <w:rsid w:val="00DD2FA8"/>
    <w:rsid w:val="00DD75FD"/>
    <w:rsid w:val="00DE2631"/>
    <w:rsid w:val="00DE280A"/>
    <w:rsid w:val="00DE4A4A"/>
    <w:rsid w:val="00E00138"/>
    <w:rsid w:val="00E05462"/>
    <w:rsid w:val="00E12141"/>
    <w:rsid w:val="00E2785F"/>
    <w:rsid w:val="00E3372D"/>
    <w:rsid w:val="00E350E6"/>
    <w:rsid w:val="00E4123D"/>
    <w:rsid w:val="00E42E35"/>
    <w:rsid w:val="00E478B6"/>
    <w:rsid w:val="00E63F93"/>
    <w:rsid w:val="00E64032"/>
    <w:rsid w:val="00E708F9"/>
    <w:rsid w:val="00E75319"/>
    <w:rsid w:val="00E779E3"/>
    <w:rsid w:val="00E87785"/>
    <w:rsid w:val="00E87A40"/>
    <w:rsid w:val="00E91D6A"/>
    <w:rsid w:val="00EA15D9"/>
    <w:rsid w:val="00EB19C7"/>
    <w:rsid w:val="00EB31CF"/>
    <w:rsid w:val="00EB59FF"/>
    <w:rsid w:val="00EC1F9A"/>
    <w:rsid w:val="00ED60FA"/>
    <w:rsid w:val="00EE051F"/>
    <w:rsid w:val="00EF0431"/>
    <w:rsid w:val="00EF472E"/>
    <w:rsid w:val="00EF6246"/>
    <w:rsid w:val="00F00183"/>
    <w:rsid w:val="00F13F90"/>
    <w:rsid w:val="00F2141E"/>
    <w:rsid w:val="00F2376B"/>
    <w:rsid w:val="00F269FB"/>
    <w:rsid w:val="00F27A50"/>
    <w:rsid w:val="00F30980"/>
    <w:rsid w:val="00F319A3"/>
    <w:rsid w:val="00F33072"/>
    <w:rsid w:val="00F53D99"/>
    <w:rsid w:val="00F560EC"/>
    <w:rsid w:val="00F5733B"/>
    <w:rsid w:val="00F621EE"/>
    <w:rsid w:val="00F6282E"/>
    <w:rsid w:val="00F762A4"/>
    <w:rsid w:val="00F81E42"/>
    <w:rsid w:val="00F84FE9"/>
    <w:rsid w:val="00F93ADB"/>
    <w:rsid w:val="00F97D5C"/>
    <w:rsid w:val="00FA256B"/>
    <w:rsid w:val="00FA5A0D"/>
    <w:rsid w:val="00FB5A30"/>
    <w:rsid w:val="00FB7AA3"/>
    <w:rsid w:val="00FB7C5E"/>
    <w:rsid w:val="00FC0D18"/>
    <w:rsid w:val="00FD168D"/>
    <w:rsid w:val="00FD7BB0"/>
    <w:rsid w:val="00FE3DAA"/>
    <w:rsid w:val="00FF6A29"/>
    <w:rsid w:val="6949926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44B81"/>
  <w15:docId w15:val="{44635629-4252-47CC-B66C-5F45CB38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67"/>
    <w:rPr>
      <w:rFonts w:eastAsia="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eillejuridique">
    <w:name w:val="Veille juridique"/>
    <w:qFormat/>
    <w:rsid w:val="00B348FE"/>
    <w:pPr>
      <w:autoSpaceDE w:val="0"/>
      <w:autoSpaceDN w:val="0"/>
      <w:adjustRightInd w:val="0"/>
      <w:spacing w:before="40"/>
      <w:jc w:val="both"/>
    </w:pPr>
    <w:rPr>
      <w:rFonts w:eastAsia="Times New Roman"/>
      <w:b/>
      <w:bCs/>
      <w:i/>
      <w:iCs/>
      <w:color w:val="002060"/>
      <w:sz w:val="18"/>
      <w:szCs w:val="16"/>
      <w:lang w:eastAsia="fr-FR"/>
    </w:rPr>
  </w:style>
  <w:style w:type="paragraph" w:customStyle="1" w:styleId="Corpsdetexte21">
    <w:name w:val="Corps de texte 21"/>
    <w:basedOn w:val="Normal"/>
    <w:rsid w:val="00B348FE"/>
    <w:pPr>
      <w:widowControl w:val="0"/>
      <w:tabs>
        <w:tab w:val="left" w:pos="637"/>
        <w:tab w:val="left" w:pos="1275"/>
        <w:tab w:val="left" w:pos="2055"/>
        <w:tab w:val="left" w:pos="2835"/>
        <w:tab w:val="left" w:pos="3402"/>
        <w:tab w:val="left" w:pos="3969"/>
        <w:tab w:val="left" w:pos="4536"/>
        <w:tab w:val="left" w:pos="5103"/>
        <w:tab w:val="left" w:pos="5670"/>
        <w:tab w:val="left" w:pos="6237"/>
        <w:tab w:val="left" w:pos="6804"/>
        <w:tab w:val="left" w:pos="7371"/>
      </w:tabs>
    </w:pPr>
    <w:rPr>
      <w:b/>
      <w:u w:val="single"/>
    </w:rPr>
  </w:style>
  <w:style w:type="paragraph" w:customStyle="1" w:styleId="Corpsdetexte31">
    <w:name w:val="Corps de texte 31"/>
    <w:basedOn w:val="Normal"/>
    <w:rsid w:val="00B348FE"/>
    <w:pPr>
      <w:widowControl w:val="0"/>
      <w:tabs>
        <w:tab w:val="left" w:pos="637"/>
        <w:tab w:val="left" w:pos="1275"/>
        <w:tab w:val="left" w:pos="2055"/>
        <w:tab w:val="left" w:pos="2835"/>
        <w:tab w:val="left" w:pos="3402"/>
        <w:tab w:val="left" w:pos="3969"/>
        <w:tab w:val="left" w:pos="4536"/>
        <w:tab w:val="left" w:pos="5103"/>
        <w:tab w:val="left" w:pos="5670"/>
        <w:tab w:val="left" w:pos="6237"/>
        <w:tab w:val="left" w:pos="6804"/>
        <w:tab w:val="left" w:pos="7371"/>
      </w:tabs>
    </w:pPr>
  </w:style>
  <w:style w:type="paragraph" w:styleId="En-tte">
    <w:name w:val="header"/>
    <w:basedOn w:val="Normal"/>
    <w:link w:val="En-tteCar"/>
    <w:rsid w:val="00B348FE"/>
    <w:pPr>
      <w:tabs>
        <w:tab w:val="center" w:pos="4536"/>
        <w:tab w:val="right" w:pos="9072"/>
      </w:tabs>
    </w:pPr>
  </w:style>
  <w:style w:type="character" w:customStyle="1" w:styleId="En-tteCar">
    <w:name w:val="En-tête Car"/>
    <w:basedOn w:val="Policepardfaut"/>
    <w:link w:val="En-tte"/>
    <w:rsid w:val="00B348FE"/>
    <w:rPr>
      <w:rFonts w:ascii="Arial" w:eastAsia="Times New Roman" w:hAnsi="Arial" w:cs="Times New Roman"/>
      <w:sz w:val="18"/>
      <w:szCs w:val="20"/>
      <w:lang w:eastAsia="fr-FR"/>
    </w:rPr>
  </w:style>
  <w:style w:type="paragraph" w:styleId="Pieddepage">
    <w:name w:val="footer"/>
    <w:basedOn w:val="Normal"/>
    <w:link w:val="PieddepageCar"/>
    <w:uiPriority w:val="99"/>
    <w:rsid w:val="00B348FE"/>
    <w:pPr>
      <w:tabs>
        <w:tab w:val="center" w:pos="4536"/>
        <w:tab w:val="right" w:pos="9072"/>
      </w:tabs>
    </w:pPr>
  </w:style>
  <w:style w:type="character" w:customStyle="1" w:styleId="PieddepageCar">
    <w:name w:val="Pied de page Car"/>
    <w:basedOn w:val="Policepardfaut"/>
    <w:link w:val="Pieddepage"/>
    <w:uiPriority w:val="99"/>
    <w:rsid w:val="00B348FE"/>
    <w:rPr>
      <w:rFonts w:ascii="Arial" w:eastAsia="Times New Roman" w:hAnsi="Arial" w:cs="Times New Roman"/>
      <w:sz w:val="18"/>
      <w:szCs w:val="20"/>
      <w:lang w:eastAsia="fr-FR"/>
    </w:rPr>
  </w:style>
  <w:style w:type="character" w:styleId="Numrodepage">
    <w:name w:val="page number"/>
    <w:basedOn w:val="Policepardfaut"/>
    <w:rsid w:val="00B348FE"/>
  </w:style>
  <w:style w:type="paragraph" w:styleId="Corpsdetexte">
    <w:name w:val="Body Text"/>
    <w:basedOn w:val="Normal"/>
    <w:link w:val="CorpsdetexteCar"/>
    <w:rsid w:val="00B348FE"/>
    <w:pPr>
      <w:widowControl w:val="0"/>
      <w:tabs>
        <w:tab w:val="left" w:pos="637"/>
        <w:tab w:val="left" w:pos="1275"/>
        <w:tab w:val="left" w:pos="2055"/>
        <w:tab w:val="left" w:pos="2835"/>
        <w:tab w:val="left" w:pos="3402"/>
        <w:tab w:val="left" w:pos="3969"/>
        <w:tab w:val="left" w:pos="4536"/>
        <w:tab w:val="left" w:pos="5103"/>
        <w:tab w:val="left" w:pos="5670"/>
        <w:tab w:val="left" w:pos="6237"/>
        <w:tab w:val="left" w:pos="6804"/>
        <w:tab w:val="left" w:pos="7371"/>
      </w:tabs>
    </w:pPr>
    <w:rPr>
      <w:b/>
    </w:rPr>
  </w:style>
  <w:style w:type="character" w:customStyle="1" w:styleId="CorpsdetexteCar">
    <w:name w:val="Corps de texte Car"/>
    <w:basedOn w:val="Policepardfaut"/>
    <w:link w:val="Corpsdetexte"/>
    <w:rsid w:val="00B348FE"/>
    <w:rPr>
      <w:rFonts w:ascii="Arial" w:eastAsia="Times New Roman" w:hAnsi="Arial" w:cs="Times New Roman"/>
      <w:b/>
      <w:sz w:val="18"/>
      <w:szCs w:val="20"/>
      <w:lang w:eastAsia="fr-FR"/>
    </w:rPr>
  </w:style>
  <w:style w:type="paragraph" w:styleId="Corpsdetexte2">
    <w:name w:val="Body Text 2"/>
    <w:basedOn w:val="Normal"/>
    <w:link w:val="Corpsdetexte2Car"/>
    <w:rsid w:val="00B348FE"/>
    <w:pPr>
      <w:widowControl w:val="0"/>
      <w:tabs>
        <w:tab w:val="left" w:pos="637"/>
        <w:tab w:val="left" w:pos="1275"/>
        <w:tab w:val="left" w:pos="2055"/>
        <w:tab w:val="left" w:pos="2835"/>
        <w:tab w:val="left" w:pos="3402"/>
        <w:tab w:val="left" w:pos="3969"/>
        <w:tab w:val="left" w:pos="4536"/>
        <w:tab w:val="left" w:pos="5103"/>
        <w:tab w:val="left" w:pos="5670"/>
        <w:tab w:val="left" w:pos="6237"/>
        <w:tab w:val="left" w:pos="6804"/>
        <w:tab w:val="left" w:pos="7371"/>
      </w:tabs>
    </w:pPr>
    <w:rPr>
      <w:rFonts w:cs="Arial"/>
      <w:b/>
      <w:i/>
    </w:rPr>
  </w:style>
  <w:style w:type="character" w:customStyle="1" w:styleId="Corpsdetexte2Car">
    <w:name w:val="Corps de texte 2 Car"/>
    <w:basedOn w:val="Policepardfaut"/>
    <w:link w:val="Corpsdetexte2"/>
    <w:rsid w:val="00B348FE"/>
    <w:rPr>
      <w:rFonts w:ascii="Arial" w:eastAsia="Times New Roman" w:hAnsi="Arial" w:cs="Arial"/>
      <w:b/>
      <w:i/>
      <w:sz w:val="18"/>
      <w:szCs w:val="20"/>
      <w:lang w:eastAsia="fr-FR"/>
    </w:rPr>
  </w:style>
  <w:style w:type="character" w:styleId="Lienhypertexte">
    <w:name w:val="Hyperlink"/>
    <w:uiPriority w:val="99"/>
    <w:unhideWhenUsed/>
    <w:rsid w:val="00B348FE"/>
    <w:rPr>
      <w:color w:val="0000FF"/>
      <w:u w:val="single"/>
    </w:rPr>
  </w:style>
  <w:style w:type="character" w:styleId="lev">
    <w:name w:val="Strong"/>
    <w:qFormat/>
    <w:rsid w:val="00B348FE"/>
    <w:rPr>
      <w:b/>
      <w:bCs/>
    </w:rPr>
  </w:style>
  <w:style w:type="paragraph" w:styleId="NormalWeb">
    <w:name w:val="Normal (Web)"/>
    <w:basedOn w:val="Normal"/>
    <w:uiPriority w:val="99"/>
    <w:semiHidden/>
    <w:unhideWhenUsed/>
    <w:rsid w:val="00B348FE"/>
    <w:pPr>
      <w:spacing w:before="100" w:beforeAutospacing="1" w:after="100" w:afterAutospacing="1"/>
    </w:pPr>
    <w:rPr>
      <w:sz w:val="24"/>
      <w:szCs w:val="24"/>
    </w:rPr>
  </w:style>
  <w:style w:type="paragraph" w:styleId="Textedebulles">
    <w:name w:val="Balloon Text"/>
    <w:basedOn w:val="Normal"/>
    <w:link w:val="TextedebullesCar"/>
    <w:semiHidden/>
    <w:rsid w:val="00B348FE"/>
    <w:rPr>
      <w:rFonts w:ascii="Tahoma" w:hAnsi="Tahoma" w:cs="Tahoma"/>
      <w:sz w:val="16"/>
      <w:szCs w:val="16"/>
    </w:rPr>
  </w:style>
  <w:style w:type="character" w:customStyle="1" w:styleId="TextedebullesCar">
    <w:name w:val="Texte de bulles Car"/>
    <w:basedOn w:val="Policepardfaut"/>
    <w:link w:val="Textedebulles"/>
    <w:semiHidden/>
    <w:rsid w:val="00B348FE"/>
    <w:rPr>
      <w:rFonts w:ascii="Tahoma" w:eastAsia="Times New Roman" w:hAnsi="Tahoma" w:cs="Tahoma"/>
      <w:sz w:val="16"/>
      <w:szCs w:val="16"/>
      <w:lang w:eastAsia="fr-FR"/>
    </w:rPr>
  </w:style>
  <w:style w:type="table" w:styleId="Grilledutableau">
    <w:name w:val="Table Grid"/>
    <w:basedOn w:val="TableauNormal"/>
    <w:uiPriority w:val="59"/>
    <w:rsid w:val="00B348FE"/>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risprudence">
    <w:name w:val="Jurisprudence"/>
    <w:basedOn w:val="Normal"/>
    <w:qFormat/>
    <w:rsid w:val="00983D55"/>
    <w:pPr>
      <w:autoSpaceDE w:val="0"/>
      <w:autoSpaceDN w:val="0"/>
      <w:spacing w:before="40"/>
      <w:jc w:val="both"/>
    </w:pPr>
    <w:rPr>
      <w:rFonts w:asciiTheme="minorHAnsi" w:hAnsiTheme="minorHAnsi"/>
      <w:b/>
      <w:i/>
      <w:color w:val="002060"/>
      <w:sz w:val="18"/>
      <w:szCs w:val="16"/>
    </w:rPr>
  </w:style>
  <w:style w:type="paragraph" w:customStyle="1" w:styleId="Statuts1et2misesjour">
    <w:name w:val="Statuts1 et 2 (mises à jour)"/>
    <w:basedOn w:val="Normal"/>
    <w:qFormat/>
    <w:rsid w:val="008D555E"/>
    <w:pPr>
      <w:autoSpaceDE w:val="0"/>
      <w:autoSpaceDN w:val="0"/>
      <w:spacing w:before="40"/>
      <w:jc w:val="both"/>
    </w:pPr>
    <w:rPr>
      <w:rFonts w:asciiTheme="minorHAnsi" w:hAnsiTheme="minorHAnsi" w:cs="Arial"/>
      <w:bCs/>
      <w:i/>
      <w:iCs/>
      <w:color w:val="002060"/>
      <w:sz w:val="18"/>
      <w:szCs w:val="16"/>
    </w:rPr>
  </w:style>
  <w:style w:type="paragraph" w:styleId="Paragraphedeliste">
    <w:name w:val="List Paragraph"/>
    <w:basedOn w:val="Normal"/>
    <w:uiPriority w:val="34"/>
    <w:qFormat/>
    <w:rsid w:val="00C80E67"/>
    <w:pPr>
      <w:ind w:left="720"/>
      <w:contextualSpacing/>
    </w:pPr>
  </w:style>
  <w:style w:type="paragraph" w:styleId="Notedebasdepage">
    <w:name w:val="footnote text"/>
    <w:basedOn w:val="Normal"/>
    <w:link w:val="NotedebasdepageCar"/>
    <w:uiPriority w:val="99"/>
    <w:semiHidden/>
    <w:unhideWhenUsed/>
    <w:rsid w:val="00C80E67"/>
  </w:style>
  <w:style w:type="character" w:customStyle="1" w:styleId="NotedebasdepageCar">
    <w:name w:val="Note de bas de page Car"/>
    <w:basedOn w:val="Policepardfaut"/>
    <w:link w:val="Notedebasdepage"/>
    <w:uiPriority w:val="99"/>
    <w:semiHidden/>
    <w:rsid w:val="00C80E67"/>
    <w:rPr>
      <w:rFonts w:eastAsia="Times New Roman"/>
      <w:lang w:eastAsia="fr-FR"/>
    </w:rPr>
  </w:style>
  <w:style w:type="character" w:styleId="Appelnotedebasdep">
    <w:name w:val="footnote reference"/>
    <w:basedOn w:val="Policepardfaut"/>
    <w:uiPriority w:val="99"/>
    <w:semiHidden/>
    <w:unhideWhenUsed/>
    <w:rsid w:val="00C80E67"/>
    <w:rPr>
      <w:vertAlign w:val="superscript"/>
    </w:rPr>
  </w:style>
  <w:style w:type="paragraph" w:customStyle="1" w:styleId="intituldelarrt">
    <w:name w:val="intitulé de l'arrêté"/>
    <w:basedOn w:val="Normal"/>
    <w:rsid w:val="00C80E67"/>
    <w:pPr>
      <w:autoSpaceDE w:val="0"/>
      <w:autoSpaceDN w:val="0"/>
      <w:jc w:val="center"/>
    </w:pPr>
    <w:rPr>
      <w:rFonts w:ascii="Arial" w:hAnsi="Arial" w:cs="Arial"/>
      <w:b/>
      <w:bCs/>
      <w:sz w:val="22"/>
      <w:szCs w:val="22"/>
    </w:rPr>
  </w:style>
  <w:style w:type="paragraph" w:styleId="Signature">
    <w:name w:val="Signature"/>
    <w:basedOn w:val="Normal"/>
    <w:link w:val="SignatureCar"/>
    <w:rsid w:val="00C80E67"/>
    <w:pPr>
      <w:tabs>
        <w:tab w:val="right" w:pos="6663"/>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rsid w:val="00C80E67"/>
    <w:rPr>
      <w:rFonts w:ascii="Arial" w:eastAsia="Times New Roman" w:hAnsi="Arial" w:cs="Arial"/>
      <w:lang w:eastAsia="fr-FR"/>
    </w:rPr>
  </w:style>
  <w:style w:type="paragraph" w:customStyle="1" w:styleId="VuConsidrant">
    <w:name w:val="Vu.Considérant"/>
    <w:basedOn w:val="Normal"/>
    <w:rsid w:val="00C80E67"/>
    <w:pPr>
      <w:autoSpaceDE w:val="0"/>
      <w:autoSpaceDN w:val="0"/>
      <w:spacing w:after="140"/>
      <w:jc w:val="both"/>
    </w:pPr>
    <w:rPr>
      <w:rFonts w:ascii="Arial" w:hAnsi="Arial" w:cs="Arial"/>
    </w:rPr>
  </w:style>
  <w:style w:type="paragraph" w:customStyle="1" w:styleId="articlen">
    <w:name w:val="article : n°"/>
    <w:basedOn w:val="VuConsidrant"/>
    <w:rsid w:val="00C80E67"/>
    <w:pPr>
      <w:spacing w:before="100" w:after="0"/>
    </w:pPr>
    <w:rPr>
      <w:b/>
      <w:bCs/>
    </w:rPr>
  </w:style>
  <w:style w:type="paragraph" w:customStyle="1" w:styleId="recours">
    <w:name w:val="recours"/>
    <w:basedOn w:val="Normal"/>
    <w:rsid w:val="00C80E67"/>
    <w:pPr>
      <w:autoSpaceDE w:val="0"/>
      <w:autoSpaceDN w:val="0"/>
      <w:ind w:left="284" w:right="6095"/>
      <w:jc w:val="both"/>
    </w:pPr>
    <w:rPr>
      <w:rFonts w:ascii="Arial" w:hAnsi="Arial" w:cs="Arial"/>
      <w:sz w:val="16"/>
      <w:szCs w:val="16"/>
    </w:rPr>
  </w:style>
  <w:style w:type="paragraph" w:customStyle="1" w:styleId="Default">
    <w:name w:val="Default"/>
    <w:rsid w:val="00C80E67"/>
    <w:pPr>
      <w:autoSpaceDE w:val="0"/>
      <w:autoSpaceDN w:val="0"/>
      <w:adjustRightInd w:val="0"/>
    </w:pPr>
    <w:rPr>
      <w:rFonts w:ascii="Trebuchet MS" w:eastAsia="Calibri" w:hAnsi="Trebuchet MS" w:cs="Trebuchet MS"/>
      <w:color w:val="000000"/>
      <w:sz w:val="24"/>
      <w:szCs w:val="24"/>
    </w:rPr>
  </w:style>
  <w:style w:type="paragraph" w:customStyle="1" w:styleId="RetraitVU">
    <w:name w:val="Retrait VU"/>
    <w:rsid w:val="00C80E67"/>
    <w:pPr>
      <w:tabs>
        <w:tab w:val="left" w:pos="432"/>
      </w:tabs>
      <w:overflowPunct w:val="0"/>
      <w:autoSpaceDE w:val="0"/>
      <w:autoSpaceDN w:val="0"/>
      <w:adjustRightInd w:val="0"/>
      <w:spacing w:before="120"/>
      <w:ind w:left="431" w:hanging="431"/>
      <w:jc w:val="both"/>
    </w:pPr>
    <w:rPr>
      <w:rFonts w:eastAsia="Times New Roman"/>
      <w:sz w:val="24"/>
      <w:szCs w:val="24"/>
      <w:lang w:eastAsia="fr-FR"/>
    </w:rPr>
  </w:style>
  <w:style w:type="character" w:styleId="Textedelespacerserv">
    <w:name w:val="Placeholder Text"/>
    <w:basedOn w:val="Policepardfaut"/>
    <w:uiPriority w:val="99"/>
    <w:semiHidden/>
    <w:rsid w:val="00167315"/>
    <w:rPr>
      <w:color w:val="808080"/>
    </w:rPr>
  </w:style>
  <w:style w:type="character" w:styleId="Mentionnonrsolue">
    <w:name w:val="Unresolved Mention"/>
    <w:basedOn w:val="Policepardfaut"/>
    <w:uiPriority w:val="99"/>
    <w:semiHidden/>
    <w:unhideWhenUsed/>
    <w:rsid w:val="00D73C48"/>
    <w:rPr>
      <w:color w:val="605E5C"/>
      <w:shd w:val="clear" w:color="auto" w:fill="E1DFDD"/>
    </w:rPr>
  </w:style>
  <w:style w:type="table" w:styleId="Tableausimple1">
    <w:name w:val="Plain Table 1"/>
    <w:basedOn w:val="TableauNormal"/>
    <w:uiPriority w:val="41"/>
    <w:rsid w:val="00A65D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66062">
      <w:bodyDiv w:val="1"/>
      <w:marLeft w:val="0"/>
      <w:marRight w:val="0"/>
      <w:marTop w:val="0"/>
      <w:marBottom w:val="0"/>
      <w:divBdr>
        <w:top w:val="none" w:sz="0" w:space="0" w:color="auto"/>
        <w:left w:val="none" w:sz="0" w:space="0" w:color="auto"/>
        <w:bottom w:val="none" w:sz="0" w:space="0" w:color="auto"/>
        <w:right w:val="none" w:sz="0" w:space="0" w:color="auto"/>
      </w:divBdr>
    </w:div>
    <w:div w:id="463625504">
      <w:bodyDiv w:val="1"/>
      <w:marLeft w:val="0"/>
      <w:marRight w:val="0"/>
      <w:marTop w:val="0"/>
      <w:marBottom w:val="0"/>
      <w:divBdr>
        <w:top w:val="none" w:sz="0" w:space="0" w:color="auto"/>
        <w:left w:val="none" w:sz="0" w:space="0" w:color="auto"/>
        <w:bottom w:val="none" w:sz="0" w:space="0" w:color="auto"/>
        <w:right w:val="none" w:sz="0" w:space="0" w:color="auto"/>
      </w:divBdr>
    </w:div>
    <w:div w:id="1015570851">
      <w:bodyDiv w:val="1"/>
      <w:marLeft w:val="0"/>
      <w:marRight w:val="0"/>
      <w:marTop w:val="0"/>
      <w:marBottom w:val="0"/>
      <w:divBdr>
        <w:top w:val="none" w:sz="0" w:space="0" w:color="auto"/>
        <w:left w:val="none" w:sz="0" w:space="0" w:color="auto"/>
        <w:bottom w:val="none" w:sz="0" w:space="0" w:color="auto"/>
        <w:right w:val="none" w:sz="0" w:space="0" w:color="auto"/>
      </w:divBdr>
    </w:div>
    <w:div w:id="1083188919">
      <w:bodyDiv w:val="1"/>
      <w:marLeft w:val="0"/>
      <w:marRight w:val="0"/>
      <w:marTop w:val="0"/>
      <w:marBottom w:val="0"/>
      <w:divBdr>
        <w:top w:val="none" w:sz="0" w:space="0" w:color="auto"/>
        <w:left w:val="none" w:sz="0" w:space="0" w:color="auto"/>
        <w:bottom w:val="none" w:sz="0" w:space="0" w:color="auto"/>
        <w:right w:val="none" w:sz="0" w:space="0" w:color="auto"/>
      </w:divBdr>
    </w:div>
    <w:div w:id="1099956715">
      <w:bodyDiv w:val="1"/>
      <w:marLeft w:val="0"/>
      <w:marRight w:val="0"/>
      <w:marTop w:val="0"/>
      <w:marBottom w:val="0"/>
      <w:divBdr>
        <w:top w:val="none" w:sz="0" w:space="0" w:color="auto"/>
        <w:left w:val="none" w:sz="0" w:space="0" w:color="auto"/>
        <w:bottom w:val="none" w:sz="0" w:space="0" w:color="auto"/>
        <w:right w:val="none" w:sz="0" w:space="0" w:color="auto"/>
      </w:divBdr>
    </w:div>
    <w:div w:id="1158619782">
      <w:bodyDiv w:val="1"/>
      <w:marLeft w:val="0"/>
      <w:marRight w:val="0"/>
      <w:marTop w:val="0"/>
      <w:marBottom w:val="0"/>
      <w:divBdr>
        <w:top w:val="none" w:sz="0" w:space="0" w:color="auto"/>
        <w:left w:val="none" w:sz="0" w:space="0" w:color="auto"/>
        <w:bottom w:val="none" w:sz="0" w:space="0" w:color="auto"/>
        <w:right w:val="none" w:sz="0" w:space="0" w:color="auto"/>
      </w:divBdr>
    </w:div>
    <w:div w:id="190849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elerecours.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BC75078FD624E99FC7AF9AACB5879" ma:contentTypeVersion="18" ma:contentTypeDescription="Crée un document." ma:contentTypeScope="" ma:versionID="5136e0b41a1527eac23c16e1b3ae3cc8">
  <xsd:schema xmlns:xsd="http://www.w3.org/2001/XMLSchema" xmlns:xs="http://www.w3.org/2001/XMLSchema" xmlns:p="http://schemas.microsoft.com/office/2006/metadata/properties" xmlns:ns2="995e1335-11ff-4086-a740-fe13c9ab3552" xmlns:ns3="44c96c1e-bde5-4b29-82d7-5a480a697907" targetNamespace="http://schemas.microsoft.com/office/2006/metadata/properties" ma:root="true" ma:fieldsID="6d69217200324923ea4e6161812be6c6" ns2:_="" ns3:_="">
    <xsd:import namespace="995e1335-11ff-4086-a740-fe13c9ab3552"/>
    <xsd:import namespace="44c96c1e-bde5-4b29-82d7-5a480a6979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e1335-11ff-4086-a740-fe13c9ab35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2cda6c3-e7d6-40f3-9508-45c0db47089f}" ma:internalName="TaxCatchAll" ma:showField="CatchAllData" ma:web="995e1335-11ff-4086-a740-fe13c9ab35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c96c1e-bde5-4b29-82d7-5a480a6979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1af18e6-5d0e-4f4c-b2c2-f498421826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5e1335-11ff-4086-a740-fe13c9ab3552" xsi:nil="true"/>
    <lcf76f155ced4ddcb4097134ff3c332f xmlns="44c96c1e-bde5-4b29-82d7-5a480a6979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3E91A1-35D8-4B67-8EB1-624FE8517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e1335-11ff-4086-a740-fe13c9ab3552"/>
    <ds:schemaRef ds:uri="44c96c1e-bde5-4b29-82d7-5a480a697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8134A-DE43-4AED-8EF4-E63BBBF50AB3}">
  <ds:schemaRefs>
    <ds:schemaRef ds:uri="http://schemas.microsoft.com/sharepoint/v3/contenttype/forms"/>
  </ds:schemaRefs>
</ds:datastoreItem>
</file>

<file path=customXml/itemProps3.xml><?xml version="1.0" encoding="utf-8"?>
<ds:datastoreItem xmlns:ds="http://schemas.openxmlformats.org/officeDocument/2006/customXml" ds:itemID="{5D14DCC4-59EC-4EA6-AFB7-A186606B5EEB}">
  <ds:schemaRefs>
    <ds:schemaRef ds:uri="http://schemas.microsoft.com/office/2006/metadata/properties"/>
    <ds:schemaRef ds:uri="http://schemas.microsoft.com/office/infopath/2007/PartnerControls"/>
    <ds:schemaRef ds:uri="995e1335-11ff-4086-a740-fe13c9ab3552"/>
    <ds:schemaRef ds:uri="44c96c1e-bde5-4b29-82d7-5a480a69790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7535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8887</CharactersWithSpaces>
  <SharedDoc>false</SharedDoc>
  <HLinks>
    <vt:vector size="6" baseType="variant">
      <vt:variant>
        <vt:i4>7143540</vt:i4>
      </vt:variant>
      <vt:variant>
        <vt:i4>9</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 37</dc:creator>
  <cp:keywords/>
  <cp:lastModifiedBy>Jean-Yves ROBICHON</cp:lastModifiedBy>
  <cp:revision>2</cp:revision>
  <cp:lastPrinted>2024-05-03T11:36:00Z</cp:lastPrinted>
  <dcterms:created xsi:type="dcterms:W3CDTF">2024-05-16T10:16:00Z</dcterms:created>
  <dcterms:modified xsi:type="dcterms:W3CDTF">2024-05-16T10:16:00Z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0x010100A82BC75078FD624E99FC7AF9AACB5879</vt:lpwstr>
  </property>
  <property fmtid="{D5CDD505-2E9C-101B-9397-08002B2CF9AE}" pid="3" name="MediaServiceImageTags">
    <vt:lpwstr/>
  </property>
</Properties>
</file>